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ЗАКОН ЗА ЗАЩИТА ОТ ДИСКРИМИНАЦИЯ (ЗАГЛ.</w:t>
      </w:r>
      <w:proofErr w:type="gramEnd"/>
      <w:r w:rsidRPr="00612DC9">
        <w:rPr>
          <w:rFonts w:ascii="Verdana" w:eastAsia="Times New Roman" w:hAnsi="Verdana" w:cs="Times New Roman"/>
          <w:b/>
          <w:bCs/>
          <w:color w:val="000000"/>
          <w:sz w:val="21"/>
          <w:szCs w:val="21"/>
        </w:rPr>
        <w:t xml:space="preserve"> </w:t>
      </w:r>
      <w:proofErr w:type="gramStart"/>
      <w:r w:rsidRPr="00612DC9">
        <w:rPr>
          <w:rFonts w:ascii="Verdana" w:eastAsia="Times New Roman" w:hAnsi="Verdana" w:cs="Times New Roman"/>
          <w:b/>
          <w:bCs/>
          <w:color w:val="000000"/>
          <w:sz w:val="21"/>
          <w:szCs w:val="21"/>
        </w:rPr>
        <w:t>ИЗМ.</w:t>
      </w:r>
      <w:proofErr w:type="gramEnd"/>
      <w:r w:rsidRPr="00612DC9">
        <w:rPr>
          <w:rFonts w:ascii="Verdana" w:eastAsia="Times New Roman" w:hAnsi="Verdana" w:cs="Times New Roman"/>
          <w:b/>
          <w:bCs/>
          <w:color w:val="000000"/>
          <w:sz w:val="21"/>
          <w:szCs w:val="21"/>
        </w:rPr>
        <w:t xml:space="preserve"> </w:t>
      </w:r>
      <w:proofErr w:type="gramStart"/>
      <w:r w:rsidRPr="00612DC9">
        <w:rPr>
          <w:rFonts w:ascii="Verdana" w:eastAsia="Times New Roman" w:hAnsi="Verdana" w:cs="Times New Roman"/>
          <w:b/>
          <w:bCs/>
          <w:color w:val="000000"/>
          <w:sz w:val="21"/>
          <w:szCs w:val="21"/>
        </w:rPr>
        <w:t>- ДВ, БР.</w:t>
      </w:r>
      <w:proofErr w:type="gramEnd"/>
      <w:r w:rsidRPr="00612DC9">
        <w:rPr>
          <w:rFonts w:ascii="Verdana" w:eastAsia="Times New Roman" w:hAnsi="Verdana" w:cs="Times New Roman"/>
          <w:b/>
          <w:bCs/>
          <w:color w:val="000000"/>
          <w:sz w:val="21"/>
          <w:szCs w:val="21"/>
        </w:rPr>
        <w:t xml:space="preserve"> </w:t>
      </w:r>
      <w:proofErr w:type="gramStart"/>
      <w:r w:rsidRPr="00612DC9">
        <w:rPr>
          <w:rFonts w:ascii="Verdana" w:eastAsia="Times New Roman" w:hAnsi="Verdana" w:cs="Times New Roman"/>
          <w:b/>
          <w:bCs/>
          <w:color w:val="000000"/>
          <w:sz w:val="21"/>
          <w:szCs w:val="21"/>
        </w:rPr>
        <w:t>68 ОТ 2006 Г.)</w:t>
      </w:r>
      <w:proofErr w:type="gramEnd"/>
    </w:p>
    <w:p w:rsidR="00612DC9" w:rsidRPr="00612DC9" w:rsidRDefault="00612DC9" w:rsidP="00612DC9">
      <w:pPr>
        <w:shd w:val="clear" w:color="auto" w:fill="FEFEFE"/>
        <w:spacing w:after="0" w:line="240" w:lineRule="auto"/>
        <w:jc w:val="center"/>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В сила от 01.01.2004 г.</w:t>
      </w:r>
      <w:proofErr w:type="gramEnd"/>
    </w:p>
    <w:p w:rsidR="00612DC9" w:rsidRPr="00612DC9" w:rsidRDefault="00612DC9" w:rsidP="00612DC9">
      <w:pPr>
        <w:shd w:val="clear" w:color="auto" w:fill="FEFEFE"/>
        <w:spacing w:before="100" w:beforeAutospacing="1" w:after="100" w:afterAutospacing="1"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 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бр.86</w:t>
      </w:r>
      <w:proofErr w:type="gramEnd"/>
      <w:r w:rsidRPr="00612DC9">
        <w:rPr>
          <w:rFonts w:ascii="Verdana" w:eastAsia="Times New Roman" w:hAnsi="Verdana" w:cs="Times New Roman"/>
          <w:color w:val="000000"/>
          <w:sz w:val="18"/>
          <w:szCs w:val="18"/>
        </w:rPr>
        <w:t xml:space="preserve"> от 30 Септември 2003г.,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бр.70</w:t>
      </w:r>
      <w:proofErr w:type="gramEnd"/>
      <w:r w:rsidRPr="00612DC9">
        <w:rPr>
          <w:rFonts w:ascii="Verdana" w:eastAsia="Times New Roman" w:hAnsi="Verdana" w:cs="Times New Roman"/>
          <w:color w:val="000000"/>
          <w:sz w:val="18"/>
          <w:szCs w:val="18"/>
        </w:rPr>
        <w:t xml:space="preserve"> от 10 Август 2004г.,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бр.105</w:t>
      </w:r>
      <w:proofErr w:type="gramEnd"/>
      <w:r w:rsidRPr="00612DC9">
        <w:rPr>
          <w:rFonts w:ascii="Verdana" w:eastAsia="Times New Roman" w:hAnsi="Verdana" w:cs="Times New Roman"/>
          <w:color w:val="000000"/>
          <w:sz w:val="18"/>
          <w:szCs w:val="18"/>
        </w:rPr>
        <w:t xml:space="preserve"> от 29 Декември 2005г.,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бр.30</w:t>
      </w:r>
      <w:proofErr w:type="gramEnd"/>
      <w:r w:rsidRPr="00612DC9">
        <w:rPr>
          <w:rFonts w:ascii="Verdana" w:eastAsia="Times New Roman" w:hAnsi="Verdana" w:cs="Times New Roman"/>
          <w:color w:val="000000"/>
          <w:sz w:val="18"/>
          <w:szCs w:val="18"/>
        </w:rPr>
        <w:t xml:space="preserve"> от 11 Април 2006г.,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бр.68</w:t>
      </w:r>
      <w:proofErr w:type="gramEnd"/>
      <w:r w:rsidRPr="00612DC9">
        <w:rPr>
          <w:rFonts w:ascii="Verdana" w:eastAsia="Times New Roman" w:hAnsi="Verdana" w:cs="Times New Roman"/>
          <w:color w:val="000000"/>
          <w:sz w:val="18"/>
          <w:szCs w:val="18"/>
        </w:rPr>
        <w:t xml:space="preserve"> от 22 Август 2006г.,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бр.59</w:t>
      </w:r>
      <w:proofErr w:type="gramEnd"/>
      <w:r w:rsidRPr="00612DC9">
        <w:rPr>
          <w:rFonts w:ascii="Verdana" w:eastAsia="Times New Roman" w:hAnsi="Verdana" w:cs="Times New Roman"/>
          <w:color w:val="000000"/>
          <w:sz w:val="18"/>
          <w:szCs w:val="18"/>
        </w:rPr>
        <w:t xml:space="preserve"> от 20 Юли 2007г.,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бр.100</w:t>
      </w:r>
      <w:proofErr w:type="gramEnd"/>
      <w:r w:rsidRPr="00612DC9">
        <w:rPr>
          <w:rFonts w:ascii="Verdana" w:eastAsia="Times New Roman" w:hAnsi="Verdana" w:cs="Times New Roman"/>
          <w:color w:val="000000"/>
          <w:sz w:val="18"/>
          <w:szCs w:val="18"/>
        </w:rPr>
        <w:t xml:space="preserve"> от 30 Ноември 2007г.,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бр.69</w:t>
      </w:r>
      <w:proofErr w:type="gramEnd"/>
      <w:r w:rsidRPr="00612DC9">
        <w:rPr>
          <w:rFonts w:ascii="Verdana" w:eastAsia="Times New Roman" w:hAnsi="Verdana" w:cs="Times New Roman"/>
          <w:color w:val="000000"/>
          <w:sz w:val="18"/>
          <w:szCs w:val="18"/>
        </w:rPr>
        <w:t xml:space="preserve"> от 5 Август 2008г.,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бр.108</w:t>
      </w:r>
      <w:proofErr w:type="gramEnd"/>
      <w:r w:rsidRPr="00612DC9">
        <w:rPr>
          <w:rFonts w:ascii="Verdana" w:eastAsia="Times New Roman" w:hAnsi="Verdana" w:cs="Times New Roman"/>
          <w:color w:val="000000"/>
          <w:sz w:val="18"/>
          <w:szCs w:val="18"/>
        </w:rPr>
        <w:t xml:space="preserve"> от 19 Декември 2008г.,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бр.42</w:t>
      </w:r>
      <w:proofErr w:type="gramEnd"/>
      <w:r w:rsidRPr="00612DC9">
        <w:rPr>
          <w:rFonts w:ascii="Verdana" w:eastAsia="Times New Roman" w:hAnsi="Verdana" w:cs="Times New Roman"/>
          <w:color w:val="000000"/>
          <w:sz w:val="18"/>
          <w:szCs w:val="18"/>
        </w:rPr>
        <w:t xml:space="preserve"> от 5 Юни 2009г.,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бр.74</w:t>
      </w:r>
      <w:proofErr w:type="gramEnd"/>
      <w:r w:rsidRPr="00612DC9">
        <w:rPr>
          <w:rFonts w:ascii="Verdana" w:eastAsia="Times New Roman" w:hAnsi="Verdana" w:cs="Times New Roman"/>
          <w:color w:val="000000"/>
          <w:sz w:val="18"/>
          <w:szCs w:val="18"/>
        </w:rPr>
        <w:t xml:space="preserve"> от 15 Септември 2009г.,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бр.103</w:t>
      </w:r>
      <w:proofErr w:type="gramEnd"/>
      <w:r w:rsidRPr="00612DC9">
        <w:rPr>
          <w:rFonts w:ascii="Verdana" w:eastAsia="Times New Roman" w:hAnsi="Verdana" w:cs="Times New Roman"/>
          <w:color w:val="000000"/>
          <w:sz w:val="18"/>
          <w:szCs w:val="18"/>
        </w:rPr>
        <w:t xml:space="preserve"> от 29 Декември 2009г.,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бр.97</w:t>
      </w:r>
      <w:proofErr w:type="gramEnd"/>
      <w:r w:rsidRPr="00612DC9">
        <w:rPr>
          <w:rFonts w:ascii="Verdana" w:eastAsia="Times New Roman" w:hAnsi="Verdana" w:cs="Times New Roman"/>
          <w:color w:val="000000"/>
          <w:sz w:val="18"/>
          <w:szCs w:val="18"/>
        </w:rPr>
        <w:t xml:space="preserve"> от 10 Декември 2010г.,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бр.23</w:t>
      </w:r>
      <w:proofErr w:type="gramEnd"/>
      <w:r w:rsidRPr="00612DC9">
        <w:rPr>
          <w:rFonts w:ascii="Verdana" w:eastAsia="Times New Roman" w:hAnsi="Verdana" w:cs="Times New Roman"/>
          <w:color w:val="000000"/>
          <w:sz w:val="18"/>
          <w:szCs w:val="18"/>
        </w:rPr>
        <w:t xml:space="preserve"> от 22 Март 2011г.,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бр.39</w:t>
      </w:r>
      <w:proofErr w:type="gramEnd"/>
      <w:r w:rsidRPr="00612DC9">
        <w:rPr>
          <w:rFonts w:ascii="Verdana" w:eastAsia="Times New Roman" w:hAnsi="Verdana" w:cs="Times New Roman"/>
          <w:color w:val="000000"/>
          <w:sz w:val="18"/>
          <w:szCs w:val="18"/>
        </w:rPr>
        <w:t xml:space="preserve"> от 20 Май 2011г.,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бр.38</w:t>
      </w:r>
      <w:proofErr w:type="gramEnd"/>
      <w:r w:rsidRPr="00612DC9">
        <w:rPr>
          <w:rFonts w:ascii="Verdana" w:eastAsia="Times New Roman" w:hAnsi="Verdana" w:cs="Times New Roman"/>
          <w:color w:val="000000"/>
          <w:sz w:val="18"/>
          <w:szCs w:val="18"/>
        </w:rPr>
        <w:t xml:space="preserve"> от 18 Май 2012г., изм. </w:t>
      </w:r>
      <w:proofErr w:type="gramStart"/>
      <w:r w:rsidRPr="00612DC9">
        <w:rPr>
          <w:rFonts w:ascii="Verdana" w:eastAsia="Times New Roman" w:hAnsi="Verdana" w:cs="Times New Roman"/>
          <w:color w:val="000000"/>
          <w:sz w:val="18"/>
          <w:szCs w:val="18"/>
        </w:rPr>
        <w:t>и</w:t>
      </w:r>
      <w:proofErr w:type="gramEnd"/>
      <w:r w:rsidRPr="00612DC9">
        <w:rPr>
          <w:rFonts w:ascii="Verdana" w:eastAsia="Times New Roman" w:hAnsi="Verdana" w:cs="Times New Roman"/>
          <w:color w:val="000000"/>
          <w:sz w:val="18"/>
          <w:szCs w:val="18"/>
        </w:rPr>
        <w:t xml:space="preserve"> доп.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бр.58</w:t>
      </w:r>
      <w:proofErr w:type="gramEnd"/>
      <w:r w:rsidRPr="00612DC9">
        <w:rPr>
          <w:rFonts w:ascii="Verdana" w:eastAsia="Times New Roman" w:hAnsi="Verdana" w:cs="Times New Roman"/>
          <w:color w:val="000000"/>
          <w:sz w:val="18"/>
          <w:szCs w:val="18"/>
        </w:rPr>
        <w:t xml:space="preserve"> от 31 Юли 2012г.,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бр.15</w:t>
      </w:r>
      <w:proofErr w:type="gramEnd"/>
      <w:r w:rsidRPr="00612DC9">
        <w:rPr>
          <w:rFonts w:ascii="Verdana" w:eastAsia="Times New Roman" w:hAnsi="Verdana" w:cs="Times New Roman"/>
          <w:color w:val="000000"/>
          <w:sz w:val="18"/>
          <w:szCs w:val="18"/>
        </w:rPr>
        <w:t xml:space="preserve"> от 15 Февруари 2013г.,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бр.68</w:t>
      </w:r>
      <w:proofErr w:type="gramEnd"/>
      <w:r w:rsidRPr="00612DC9">
        <w:rPr>
          <w:rFonts w:ascii="Verdana" w:eastAsia="Times New Roman" w:hAnsi="Verdana" w:cs="Times New Roman"/>
          <w:color w:val="000000"/>
          <w:sz w:val="18"/>
          <w:szCs w:val="18"/>
        </w:rPr>
        <w:t xml:space="preserve"> от 2 Август 2013г., изм. </w:t>
      </w:r>
      <w:proofErr w:type="gramStart"/>
      <w:r w:rsidRPr="00612DC9">
        <w:rPr>
          <w:rFonts w:ascii="Verdana" w:eastAsia="Times New Roman" w:hAnsi="Verdana" w:cs="Times New Roman"/>
          <w:color w:val="000000"/>
          <w:sz w:val="18"/>
          <w:szCs w:val="18"/>
        </w:rPr>
        <w:t>и</w:t>
      </w:r>
      <w:proofErr w:type="gramEnd"/>
      <w:r w:rsidRPr="00612DC9">
        <w:rPr>
          <w:rFonts w:ascii="Verdana" w:eastAsia="Times New Roman" w:hAnsi="Verdana" w:cs="Times New Roman"/>
          <w:color w:val="000000"/>
          <w:sz w:val="18"/>
          <w:szCs w:val="18"/>
        </w:rPr>
        <w:t xml:space="preserve"> доп.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бр.26</w:t>
      </w:r>
      <w:proofErr w:type="gramEnd"/>
      <w:r w:rsidRPr="00612DC9">
        <w:rPr>
          <w:rFonts w:ascii="Verdana" w:eastAsia="Times New Roman" w:hAnsi="Verdana" w:cs="Times New Roman"/>
          <w:color w:val="000000"/>
          <w:sz w:val="18"/>
          <w:szCs w:val="18"/>
        </w:rPr>
        <w:t xml:space="preserve"> от 7 Април 2015г., доп.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бр.33</w:t>
      </w:r>
      <w:proofErr w:type="gramEnd"/>
      <w:r w:rsidRPr="00612DC9">
        <w:rPr>
          <w:rFonts w:ascii="Verdana" w:eastAsia="Times New Roman" w:hAnsi="Verdana" w:cs="Times New Roman"/>
          <w:color w:val="000000"/>
          <w:sz w:val="18"/>
          <w:szCs w:val="18"/>
        </w:rPr>
        <w:t xml:space="preserve"> от 26 Април 2016г., изм. </w:t>
      </w:r>
      <w:proofErr w:type="gramStart"/>
      <w:r w:rsidRPr="00612DC9">
        <w:rPr>
          <w:rFonts w:ascii="Verdana" w:eastAsia="Times New Roman" w:hAnsi="Verdana" w:cs="Times New Roman"/>
          <w:color w:val="000000"/>
          <w:sz w:val="18"/>
          <w:szCs w:val="18"/>
        </w:rPr>
        <w:t>и</w:t>
      </w:r>
      <w:proofErr w:type="gramEnd"/>
      <w:r w:rsidRPr="00612DC9">
        <w:rPr>
          <w:rFonts w:ascii="Verdana" w:eastAsia="Times New Roman" w:hAnsi="Verdana" w:cs="Times New Roman"/>
          <w:color w:val="000000"/>
          <w:sz w:val="18"/>
          <w:szCs w:val="18"/>
        </w:rPr>
        <w:t xml:space="preserve"> доп.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бр.105</w:t>
      </w:r>
      <w:proofErr w:type="gramEnd"/>
      <w:r w:rsidRPr="00612DC9">
        <w:rPr>
          <w:rFonts w:ascii="Verdana" w:eastAsia="Times New Roman" w:hAnsi="Verdana" w:cs="Times New Roman"/>
          <w:color w:val="000000"/>
          <w:sz w:val="18"/>
          <w:szCs w:val="18"/>
        </w:rPr>
        <w:t xml:space="preserve"> от 30 Декември 2016г., изм. </w:t>
      </w:r>
      <w:proofErr w:type="gramStart"/>
      <w:r w:rsidRPr="00612DC9">
        <w:rPr>
          <w:rFonts w:ascii="Verdana" w:eastAsia="Times New Roman" w:hAnsi="Verdana" w:cs="Times New Roman"/>
          <w:color w:val="000000"/>
          <w:sz w:val="18"/>
          <w:szCs w:val="18"/>
        </w:rPr>
        <w:t>ДВ.</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бр.7</w:t>
      </w:r>
      <w:proofErr w:type="gramEnd"/>
      <w:r w:rsidRPr="00612DC9">
        <w:rPr>
          <w:rFonts w:ascii="Verdana" w:eastAsia="Times New Roman" w:hAnsi="Verdana" w:cs="Times New Roman"/>
          <w:color w:val="000000"/>
          <w:sz w:val="18"/>
          <w:szCs w:val="18"/>
        </w:rPr>
        <w:t> от 19 Януари 2018г.</w:t>
      </w:r>
    </w:p>
    <w:p w:rsidR="00612DC9" w:rsidRDefault="00612DC9" w:rsidP="00612DC9">
      <w:pPr>
        <w:shd w:val="clear" w:color="auto" w:fill="FEFEFE"/>
        <w:spacing w:before="100" w:beforeAutospacing="1" w:after="100" w:afterAutospacing="1" w:line="240" w:lineRule="auto"/>
        <w:rPr>
          <w:rFonts w:ascii="Verdana" w:eastAsia="Times New Roman" w:hAnsi="Verdana" w:cs="Times New Roman"/>
          <w:noProof/>
          <w:color w:val="333333"/>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Глава първа.</w:t>
      </w:r>
      <w:proofErr w:type="gramEnd"/>
      <w:r w:rsidRPr="00612DC9">
        <w:rPr>
          <w:rFonts w:ascii="Verdana" w:eastAsia="Times New Roman" w:hAnsi="Verdana" w:cs="Times New Roman"/>
          <w:b/>
          <w:bCs/>
          <w:color w:val="000000"/>
          <w:sz w:val="21"/>
          <w:szCs w:val="21"/>
        </w:rPr>
        <w:br/>
        <w:t>ОБЩИ ПОЛОЖЕНИЯ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Този закон урежда защитата срещу всички форми на дискриминация и съдейства за нейното предотвратяване.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w:t>
      </w:r>
      <w:proofErr w:type="gramEnd"/>
      <w:r w:rsidRPr="00612DC9">
        <w:rPr>
          <w:rFonts w:ascii="Verdana" w:eastAsia="Times New Roman" w:hAnsi="Verdana" w:cs="Times New Roman"/>
          <w:color w:val="000000"/>
          <w:sz w:val="18"/>
          <w:szCs w:val="18"/>
        </w:rPr>
        <w:t> Целта на закона е да осигури на всяко лице правото 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равенство</w:t>
      </w:r>
      <w:proofErr w:type="gramEnd"/>
      <w:r w:rsidRPr="00612DC9">
        <w:rPr>
          <w:rFonts w:ascii="Verdana" w:eastAsia="Times New Roman" w:hAnsi="Verdana" w:cs="Times New Roman"/>
          <w:color w:val="000000"/>
          <w:sz w:val="18"/>
          <w:szCs w:val="18"/>
        </w:rPr>
        <w:t xml:space="preserve"> пред закона;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равенство</w:t>
      </w:r>
      <w:proofErr w:type="gramEnd"/>
      <w:r w:rsidRPr="00612DC9">
        <w:rPr>
          <w:rFonts w:ascii="Verdana" w:eastAsia="Times New Roman" w:hAnsi="Verdana" w:cs="Times New Roman"/>
          <w:color w:val="000000"/>
          <w:sz w:val="18"/>
          <w:szCs w:val="18"/>
        </w:rPr>
        <w:t xml:space="preserve"> в третирането и във възможностите за участие в обществения живот;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ефективна</w:t>
      </w:r>
      <w:proofErr w:type="gramEnd"/>
      <w:r w:rsidRPr="00612DC9">
        <w:rPr>
          <w:rFonts w:ascii="Verdana" w:eastAsia="Times New Roman" w:hAnsi="Verdana" w:cs="Times New Roman"/>
          <w:color w:val="000000"/>
          <w:sz w:val="18"/>
          <w:szCs w:val="18"/>
        </w:rPr>
        <w:t xml:space="preserve"> защита срещу дискриминацията.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w:t>
      </w:r>
      <w:proofErr w:type="gramEnd"/>
      <w:r w:rsidRPr="00612DC9">
        <w:rPr>
          <w:rFonts w:ascii="Verdana" w:eastAsia="Times New Roman" w:hAnsi="Verdana" w:cs="Times New Roman"/>
          <w:color w:val="000000"/>
          <w:sz w:val="18"/>
          <w:szCs w:val="18"/>
        </w:rPr>
        <w:t> (1) Този закон защитава от дискриминация всички физически лица на територията на Република България.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Сдружения на физически лица, както и юридически лица, се ползват от правата по този закон, когато са дискриминирани на основата на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по отношение на техния членски състав или на заетите в тях лица.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w:t>
      </w:r>
      <w:proofErr w:type="gramEnd"/>
      <w:r w:rsidRPr="00612DC9">
        <w:rPr>
          <w:rFonts w:ascii="Verdana" w:eastAsia="Times New Roman" w:hAnsi="Verdana" w:cs="Times New Roman"/>
          <w:color w:val="000000"/>
          <w:sz w:val="18"/>
          <w:szCs w:val="18"/>
        </w:rPr>
        <w:t> (1) (Доп. - ДВ, бр. 70 от 2004 г., в сила от 01.01.2005 г.) Забранена е всяка 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Пряка дискриминация е всяко по-неблагоприятно третиране на лице на основата на признаците по ал. </w:t>
      </w:r>
      <w:proofErr w:type="gramStart"/>
      <w:r w:rsidRPr="00612DC9">
        <w:rPr>
          <w:rFonts w:ascii="Verdana" w:eastAsia="Times New Roman" w:hAnsi="Verdana" w:cs="Times New Roman"/>
          <w:color w:val="000000"/>
          <w:sz w:val="18"/>
          <w:szCs w:val="18"/>
        </w:rPr>
        <w:t>1, отколкото се третира, било е третирано или би било третирано друго лице при сравними сходни обстоятелства.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(Изм. - ДВ, бр. 105 от 2016 г.) </w:t>
      </w:r>
      <w:proofErr w:type="gramStart"/>
      <w:r w:rsidRPr="00612DC9">
        <w:rPr>
          <w:rFonts w:ascii="Verdana" w:eastAsia="Times New Roman" w:hAnsi="Verdana" w:cs="Times New Roman"/>
          <w:color w:val="000000"/>
          <w:sz w:val="18"/>
          <w:szCs w:val="18"/>
        </w:rPr>
        <w:t>Непряка дискриминация е поставянето на лице или лица, носители на признак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 или на лица, които, без да са носители на такъв признак, съвместно с първите търпят по-малко благоприятно третиране или са поставени в особено неблагоприятно положение, произтичащо от привидно неутрални разпоредба, критерий или практика, освен ако разпоредбата, критерият или практиката са обективно оправдани с оглед на законова цел и средствата за постигане на целта са подходящи и необходими.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Тормозът на основа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xml:space="preserve">1, сексуалният тормоз, подбуждането към дискриминация, преследването и расовата сегрегация, както и изграждането и поддържането на </w:t>
      </w:r>
      <w:r w:rsidRPr="00612DC9">
        <w:rPr>
          <w:rFonts w:ascii="Verdana" w:eastAsia="Times New Roman" w:hAnsi="Verdana" w:cs="Times New Roman"/>
          <w:color w:val="000000"/>
          <w:sz w:val="18"/>
          <w:szCs w:val="18"/>
        </w:rPr>
        <w:lastRenderedPageBreak/>
        <w:t>архитектурна среда, която затруднява достъпа на лица с увреждания до публични места, се смятат за дискриминация.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w:t>
      </w:r>
      <w:proofErr w:type="gramEnd"/>
      <w:r w:rsidRPr="00612DC9">
        <w:rPr>
          <w:rFonts w:ascii="Verdana" w:eastAsia="Times New Roman" w:hAnsi="Verdana" w:cs="Times New Roman"/>
          <w:color w:val="000000"/>
          <w:sz w:val="18"/>
          <w:szCs w:val="18"/>
        </w:rPr>
        <w:t xml:space="preserve"> (1) (Предишен текст на чл. 6 - ДВ, бр. 58 от 2012 г., в сила от 01.08.2012 г.) </w:t>
      </w:r>
      <w:proofErr w:type="gramStart"/>
      <w:r w:rsidRPr="00612DC9">
        <w:rPr>
          <w:rFonts w:ascii="Verdana" w:eastAsia="Times New Roman" w:hAnsi="Verdana" w:cs="Times New Roman"/>
          <w:color w:val="000000"/>
          <w:sz w:val="18"/>
          <w:szCs w:val="18"/>
        </w:rPr>
        <w:t>Забраната за дискриминация действа спрямо всички при упражняването и защитата на предвидените в Конституцията и законите на Република България права и свободи.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(Нова - ДВ, бр. 58 от 2012 г., в сила от 01.08.2012 г.) </w:t>
      </w:r>
      <w:proofErr w:type="gramStart"/>
      <w:r w:rsidRPr="00612DC9">
        <w:rPr>
          <w:rFonts w:ascii="Verdana" w:eastAsia="Times New Roman" w:hAnsi="Verdana" w:cs="Times New Roman"/>
          <w:color w:val="000000"/>
          <w:sz w:val="18"/>
          <w:szCs w:val="18"/>
        </w:rPr>
        <w:t>При изработване на проекти на нормативни актове, както и при тяхното прилагане държавните и обществените органи и органите на местното самоуправление се съобразяват с целта за недопускане на пряка или непряка дискриминация на основата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w:t>
      </w:r>
      <w:proofErr w:type="gramEnd"/>
      <w:r w:rsidRPr="00612DC9">
        <w:rPr>
          <w:rFonts w:ascii="Verdana" w:eastAsia="Times New Roman" w:hAnsi="Verdana" w:cs="Times New Roman"/>
          <w:color w:val="000000"/>
          <w:sz w:val="18"/>
          <w:szCs w:val="18"/>
        </w:rPr>
        <w:t> (1) Не представлява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различното</w:t>
      </w:r>
      <w:proofErr w:type="gramEnd"/>
      <w:r w:rsidRPr="00612DC9">
        <w:rPr>
          <w:rFonts w:ascii="Verdana" w:eastAsia="Times New Roman" w:hAnsi="Verdana" w:cs="Times New Roman"/>
          <w:color w:val="000000"/>
          <w:sz w:val="18"/>
          <w:szCs w:val="18"/>
        </w:rPr>
        <w:t xml:space="preserve"> третиране на лица на основата на тяхното гражданство или на лица без гражданство, когато това е предвидено в закон или в международен договор, по който Република България е страна;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различното</w:t>
      </w:r>
      <w:proofErr w:type="gramEnd"/>
      <w:r w:rsidRPr="00612DC9">
        <w:rPr>
          <w:rFonts w:ascii="Verdana" w:eastAsia="Times New Roman" w:hAnsi="Verdana" w:cs="Times New Roman"/>
          <w:color w:val="000000"/>
          <w:sz w:val="18"/>
          <w:szCs w:val="18"/>
        </w:rPr>
        <w:t xml:space="preserve"> третиране на лица на основата на характеристика, отнасяща се до признак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 когато тази характеристика поради естеството на определено занятие или дейност, или условията, при които то се осъществява, е съществено и определящо професионално изискване, целта е законна, а изискването не надхвърля необходимото за постигането 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различното третиране на лица на основата на религия, вяра или пол по отношение на занятие, осъществявано в религиозни институции или организации, когато поради естеството на занятието или условията, при които то се осъществява, религията, вярата или полът е съществено и определящо професионално изискване с оглед характера на институцията или организацията, когато целта е законна, а изискването не надхвърля необходимото за постигането 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w:t>
      </w:r>
      <w:proofErr w:type="gramStart"/>
      <w:r w:rsidRPr="00612DC9">
        <w:rPr>
          <w:rFonts w:ascii="Verdana" w:eastAsia="Times New Roman" w:hAnsi="Verdana" w:cs="Times New Roman"/>
          <w:color w:val="000000"/>
          <w:sz w:val="18"/>
          <w:szCs w:val="18"/>
        </w:rPr>
        <w:t>различното</w:t>
      </w:r>
      <w:proofErr w:type="gramEnd"/>
      <w:r w:rsidRPr="00612DC9">
        <w:rPr>
          <w:rFonts w:ascii="Verdana" w:eastAsia="Times New Roman" w:hAnsi="Verdana" w:cs="Times New Roman"/>
          <w:color w:val="000000"/>
          <w:sz w:val="18"/>
          <w:szCs w:val="18"/>
        </w:rPr>
        <w:t xml:space="preserve"> третиране на лица на основата на религия, вяра или пол при религиозно образование или обучение, включително при обучение или образование с цел упражняване на занятие по т. 3;</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5. определянето на изисквания за минимална възраст, професионален опит или стаж при наемане на работа или при предоставяне на определени преимущества, свързани с работата, при условие че това е обективно оправдано за постигане на законна цел и средствата за постигането и не надвишават необходимото;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6. определянето на максимална възраст за наемане на работа, което е свързано с необходимостта от обучение за заемане на съответната длъжност или с необходимостта от разумен срок за заемане на длъжността преди пенсиониране, при условие че това е обективно оправдано за постигане на законна цел и средствата за постигането и не надвишават необходимото;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7. (</w:t>
      </w:r>
      <w:proofErr w:type="gramStart"/>
      <w:r w:rsidRPr="00612DC9">
        <w:rPr>
          <w:rFonts w:ascii="Verdana" w:eastAsia="Times New Roman" w:hAnsi="Verdana" w:cs="Times New Roman"/>
          <w:color w:val="000000"/>
          <w:sz w:val="18"/>
          <w:szCs w:val="18"/>
        </w:rPr>
        <w:t>изм</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103 от 2009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29.12.2009 г.) </w:t>
      </w:r>
      <w:proofErr w:type="gramStart"/>
      <w:r w:rsidRPr="00612DC9">
        <w:rPr>
          <w:rFonts w:ascii="Verdana" w:eastAsia="Times New Roman" w:hAnsi="Verdana" w:cs="Times New Roman"/>
          <w:color w:val="000000"/>
          <w:sz w:val="18"/>
          <w:szCs w:val="18"/>
        </w:rPr>
        <w:t>специалната</w:t>
      </w:r>
      <w:proofErr w:type="gramEnd"/>
      <w:r w:rsidRPr="00612DC9">
        <w:rPr>
          <w:rFonts w:ascii="Verdana" w:eastAsia="Times New Roman" w:hAnsi="Verdana" w:cs="Times New Roman"/>
          <w:color w:val="000000"/>
          <w:sz w:val="18"/>
          <w:szCs w:val="18"/>
        </w:rPr>
        <w:t xml:space="preserve"> закрила за бременни жени, жени в напреднал етап на лечение ин-витро и майки, установена със закон, освен ако те не желаят да се ползват от тази закрила и са уведомили писмено за това работодателя;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8. </w:t>
      </w:r>
      <w:proofErr w:type="gramStart"/>
      <w:r w:rsidRPr="00612DC9">
        <w:rPr>
          <w:rFonts w:ascii="Verdana" w:eastAsia="Times New Roman" w:hAnsi="Verdana" w:cs="Times New Roman"/>
          <w:color w:val="000000"/>
          <w:sz w:val="18"/>
          <w:szCs w:val="18"/>
        </w:rPr>
        <w:t>изискванията</w:t>
      </w:r>
      <w:proofErr w:type="gramEnd"/>
      <w:r w:rsidRPr="00612DC9">
        <w:rPr>
          <w:rFonts w:ascii="Verdana" w:eastAsia="Times New Roman" w:hAnsi="Verdana" w:cs="Times New Roman"/>
          <w:color w:val="000000"/>
          <w:sz w:val="18"/>
          <w:szCs w:val="18"/>
        </w:rPr>
        <w:t xml:space="preserve"> за възраст и определен от закона трудов или служебен стаж за целите на пенсионното осигуряване;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9. (</w:t>
      </w:r>
      <w:proofErr w:type="gramStart"/>
      <w:r w:rsidRPr="00612DC9">
        <w:rPr>
          <w:rFonts w:ascii="Verdana" w:eastAsia="Times New Roman" w:hAnsi="Verdana" w:cs="Times New Roman"/>
          <w:color w:val="000000"/>
          <w:sz w:val="18"/>
          <w:szCs w:val="18"/>
        </w:rPr>
        <w:t>доп</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68 от 2006 г.)</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мерките</w:t>
      </w:r>
      <w:proofErr w:type="gramEnd"/>
      <w:r w:rsidRPr="00612DC9">
        <w:rPr>
          <w:rFonts w:ascii="Verdana" w:eastAsia="Times New Roman" w:hAnsi="Verdana" w:cs="Times New Roman"/>
          <w:color w:val="000000"/>
          <w:sz w:val="18"/>
          <w:szCs w:val="18"/>
        </w:rPr>
        <w:t xml:space="preserve"> и програмите по Закона за насърчаване на заетостта;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10. </w:t>
      </w:r>
      <w:proofErr w:type="gramStart"/>
      <w:r w:rsidRPr="00612DC9">
        <w:rPr>
          <w:rFonts w:ascii="Verdana" w:eastAsia="Times New Roman" w:hAnsi="Verdana" w:cs="Times New Roman"/>
          <w:color w:val="000000"/>
          <w:sz w:val="18"/>
          <w:szCs w:val="18"/>
        </w:rPr>
        <w:t>различното</w:t>
      </w:r>
      <w:proofErr w:type="gramEnd"/>
      <w:r w:rsidRPr="00612DC9">
        <w:rPr>
          <w:rFonts w:ascii="Verdana" w:eastAsia="Times New Roman" w:hAnsi="Verdana" w:cs="Times New Roman"/>
          <w:color w:val="000000"/>
          <w:sz w:val="18"/>
          <w:szCs w:val="18"/>
        </w:rPr>
        <w:t xml:space="preserve"> третиране на лица с увреждания при провеждане на обучение и придобиване на образование за задоволяване на специфични образователни потребности с цел изравняване на възможностите им;</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11. определянето на изисквания за минимална и максимална възраст за достъп до обучение и образование, при условие че това е обективно оправдано за постигане на законна цел с оглед естеството на обучението или образованието, или условията, при които то се осъществява, и средствата за постигането на тази цел не надвишават необходимото;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12. (</w:t>
      </w:r>
      <w:proofErr w:type="gramStart"/>
      <w:r w:rsidRPr="00612DC9">
        <w:rPr>
          <w:rFonts w:ascii="Verdana" w:eastAsia="Times New Roman" w:hAnsi="Verdana" w:cs="Times New Roman"/>
          <w:color w:val="000000"/>
          <w:sz w:val="18"/>
          <w:szCs w:val="18"/>
        </w:rPr>
        <w:t>нова</w:t>
      </w:r>
      <w:proofErr w:type="gramEnd"/>
      <w:r w:rsidRPr="00612DC9">
        <w:rPr>
          <w:rFonts w:ascii="Verdana" w:eastAsia="Times New Roman" w:hAnsi="Verdana" w:cs="Times New Roman"/>
          <w:color w:val="000000"/>
          <w:sz w:val="18"/>
          <w:szCs w:val="18"/>
        </w:rPr>
        <w:t xml:space="preserve"> - ДВ, бр. 69 от 2008 г.) установяване на максимална възраст за получаване на кредит по Закона за кредитиране на студенти и докторанти;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13. (</w:t>
      </w:r>
      <w:proofErr w:type="gramStart"/>
      <w:r w:rsidRPr="00612DC9">
        <w:rPr>
          <w:rFonts w:ascii="Verdana" w:eastAsia="Times New Roman" w:hAnsi="Verdana" w:cs="Times New Roman"/>
          <w:color w:val="000000"/>
          <w:sz w:val="18"/>
          <w:szCs w:val="18"/>
        </w:rPr>
        <w:t>предишна</w:t>
      </w:r>
      <w:proofErr w:type="gramEnd"/>
      <w:r w:rsidRPr="00612DC9">
        <w:rPr>
          <w:rFonts w:ascii="Verdana" w:eastAsia="Times New Roman" w:hAnsi="Verdana" w:cs="Times New Roman"/>
          <w:color w:val="000000"/>
          <w:sz w:val="18"/>
          <w:szCs w:val="18"/>
        </w:rPr>
        <w:t xml:space="preserve"> т. 12 - ДВ, бр. 69 от 2008 г.) мерките в областта на образованието и обучението за осигуряване на балансирано участие на жените и мъжете, доколкото и докато тези мерки са необходими;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14. (</w:t>
      </w:r>
      <w:proofErr w:type="gramStart"/>
      <w:r w:rsidRPr="00612DC9">
        <w:rPr>
          <w:rFonts w:ascii="Verdana" w:eastAsia="Times New Roman" w:hAnsi="Verdana" w:cs="Times New Roman"/>
          <w:color w:val="000000"/>
          <w:sz w:val="18"/>
          <w:szCs w:val="18"/>
        </w:rPr>
        <w:t>предишна</w:t>
      </w:r>
      <w:proofErr w:type="gramEnd"/>
      <w:r w:rsidRPr="00612DC9">
        <w:rPr>
          <w:rFonts w:ascii="Verdana" w:eastAsia="Times New Roman" w:hAnsi="Verdana" w:cs="Times New Roman"/>
          <w:color w:val="000000"/>
          <w:sz w:val="18"/>
          <w:szCs w:val="18"/>
        </w:rPr>
        <w:t xml:space="preserve"> т. 13 - ДВ, бр. 69 от 2008 г.) специалните мерки в полза на лица или групи лица в неравностойно положение на основата на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 с цел изравняване на възможностите им, доколкото и докато тези мерки са необходими;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15. (</w:t>
      </w:r>
      <w:proofErr w:type="gramStart"/>
      <w:r w:rsidRPr="00612DC9">
        <w:rPr>
          <w:rFonts w:ascii="Verdana" w:eastAsia="Times New Roman" w:hAnsi="Verdana" w:cs="Times New Roman"/>
          <w:color w:val="000000"/>
          <w:sz w:val="18"/>
          <w:szCs w:val="18"/>
        </w:rPr>
        <w:t>предишна</w:t>
      </w:r>
      <w:proofErr w:type="gramEnd"/>
      <w:r w:rsidRPr="00612DC9">
        <w:rPr>
          <w:rFonts w:ascii="Verdana" w:eastAsia="Times New Roman" w:hAnsi="Verdana" w:cs="Times New Roman"/>
          <w:color w:val="000000"/>
          <w:sz w:val="18"/>
          <w:szCs w:val="18"/>
        </w:rPr>
        <w:t xml:space="preserve"> т. 14 - ДВ, бр. 69 от 2008 г.) специалната закрила на деца без родители, непълнолетни, самотни родители и лица с увреждания, установена със закон;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16. (предишна т. 15 - ДВ, бр. 69 от 2008 г.) мерките за защита на самобитността и идентичността на лицата, принадлежащи към етнически, религиозни или езикови малцинства, и на правото им самостоятелно или съвместно с другите членове на своята група да поддържат и развиват своята култура, да изповядват и практикуват своята религия или да ползват своя език;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17. (</w:t>
      </w:r>
      <w:proofErr w:type="gramStart"/>
      <w:r w:rsidRPr="00612DC9">
        <w:rPr>
          <w:rFonts w:ascii="Verdana" w:eastAsia="Times New Roman" w:hAnsi="Verdana" w:cs="Times New Roman"/>
          <w:color w:val="000000"/>
          <w:sz w:val="18"/>
          <w:szCs w:val="18"/>
        </w:rPr>
        <w:t>предишна</w:t>
      </w:r>
      <w:proofErr w:type="gramEnd"/>
      <w:r w:rsidRPr="00612DC9">
        <w:rPr>
          <w:rFonts w:ascii="Verdana" w:eastAsia="Times New Roman" w:hAnsi="Verdana" w:cs="Times New Roman"/>
          <w:color w:val="000000"/>
          <w:sz w:val="18"/>
          <w:szCs w:val="18"/>
        </w:rPr>
        <w:t xml:space="preserve"> т. 16 - ДВ, бр. 69 от 2008 г.) мерките в областта на образованието и обучението за осигуряване на участието на лица, принадлежащи към етнически малцинства, доколкото и докато тези мерки са необходими;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18. (нова - ДВ, бр. 100 от 2007 г., в сила от 20.12.2007 г., предишна т. 17 - ДВ, бр. 69 от 2008 г.) различното третиране на лица при предоставянето на стоки и услуги, предназначени изключително или основно за представителите на единия от половете, което има за основание законна цел и средствата за постигането и са подходящи и необходими;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19. (нова - ДВ, бр. 58 от 2012 г., в сила от 01.08.2012 г.) различното третиране на лицата при предприемане на мерки, имащи за цел инициативи, изключително или основно насърчаващи предприемачеството сред жените в случаите, когато те са недостатъчно представеният пол, или за предотвратяване или компенсиране на неизгоди в професионалната кариера;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20. (</w:t>
      </w:r>
      <w:proofErr w:type="gramStart"/>
      <w:r w:rsidRPr="00612DC9">
        <w:rPr>
          <w:rFonts w:ascii="Verdana" w:eastAsia="Times New Roman" w:hAnsi="Verdana" w:cs="Times New Roman"/>
          <w:color w:val="000000"/>
          <w:sz w:val="18"/>
          <w:szCs w:val="18"/>
        </w:rPr>
        <w:t>нова</w:t>
      </w:r>
      <w:proofErr w:type="gramEnd"/>
      <w:r w:rsidRPr="00612DC9">
        <w:rPr>
          <w:rFonts w:ascii="Verdana" w:eastAsia="Times New Roman" w:hAnsi="Verdana" w:cs="Times New Roman"/>
          <w:color w:val="000000"/>
          <w:sz w:val="18"/>
          <w:szCs w:val="18"/>
        </w:rPr>
        <w:t xml:space="preserve"> - ДВ, бр. 33 от 2016 г.) временните насърчителни мерки, прилагани по реда на Закона за равнопоставеност на жените и мъжете.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Списъкът на дейностите, при които полът е съществено и определящо професионално изискване по смисъла на ал. 1, т. 2, се определя със: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наредба</w:t>
      </w:r>
      <w:proofErr w:type="gramEnd"/>
      <w:r w:rsidRPr="00612DC9">
        <w:rPr>
          <w:rFonts w:ascii="Verdana" w:eastAsia="Times New Roman" w:hAnsi="Verdana" w:cs="Times New Roman"/>
          <w:color w:val="000000"/>
          <w:sz w:val="18"/>
          <w:szCs w:val="18"/>
        </w:rPr>
        <w:t xml:space="preserve"> на министъра на труда и социалната политика, съгласувано с министъра на вътрешните работи; този списък своевременно се привежда в съответствие с настъпващите изменения в условията на труда, като се преразглежда най-малко веднъж на три години;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w:t>
      </w:r>
      <w:proofErr w:type="gramStart"/>
      <w:r w:rsidRPr="00612DC9">
        <w:rPr>
          <w:rFonts w:ascii="Verdana" w:eastAsia="Times New Roman" w:hAnsi="Verdana" w:cs="Times New Roman"/>
          <w:color w:val="000000"/>
          <w:sz w:val="18"/>
          <w:szCs w:val="18"/>
        </w:rPr>
        <w:t>изм</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23 от 2011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22.03.2011 г.) </w:t>
      </w:r>
      <w:proofErr w:type="gramStart"/>
      <w:r w:rsidRPr="00612DC9">
        <w:rPr>
          <w:rFonts w:ascii="Verdana" w:eastAsia="Times New Roman" w:hAnsi="Verdana" w:cs="Times New Roman"/>
          <w:color w:val="000000"/>
          <w:sz w:val="18"/>
          <w:szCs w:val="18"/>
        </w:rPr>
        <w:t>наредба</w:t>
      </w:r>
      <w:proofErr w:type="gramEnd"/>
      <w:r w:rsidRPr="00612DC9">
        <w:rPr>
          <w:rFonts w:ascii="Verdana" w:eastAsia="Times New Roman" w:hAnsi="Verdana" w:cs="Times New Roman"/>
          <w:color w:val="000000"/>
          <w:sz w:val="18"/>
          <w:szCs w:val="18"/>
        </w:rPr>
        <w:t xml:space="preserve"> на министъра на отбраната - за дейностите и длъжностите при изпълнение на военната служба във въоръжените сили.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8.</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Лицата, съзнателно подпомогнали извършването на актове на дискриминация, носят отговорност по този закон.</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9.</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(Изм. - ДВ, бр. 26 от 2015 г.)</w:t>
      </w:r>
      <w:proofErr w:type="gramEnd"/>
      <w:r w:rsidRPr="00612DC9">
        <w:rPr>
          <w:rFonts w:ascii="Verdana" w:eastAsia="Times New Roman" w:hAnsi="Verdana" w:cs="Times New Roman"/>
          <w:color w:val="000000"/>
          <w:sz w:val="18"/>
          <w:szCs w:val="18"/>
        </w:rPr>
        <w:t xml:space="preserve"> В производство за защита от дискриминация, след като страната, която твърди, че е дискриминирана, представи факти, въз основа на които може да се направи предположение, че е налице дискриминация, ответната страна трябва да докаже, че принципът на равно третиране не е нарушен.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10.</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При осъществяване на правомощията си държавните органи и органите на местното самоуправление са длъжни да предприемат всички възможни и необходими мерки за постигане целите на този закон.</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11.</w:t>
      </w:r>
      <w:proofErr w:type="gramEnd"/>
      <w:r w:rsidRPr="00612DC9">
        <w:rPr>
          <w:rFonts w:ascii="Verdana" w:eastAsia="Times New Roman" w:hAnsi="Verdana" w:cs="Times New Roman"/>
          <w:color w:val="000000"/>
          <w:sz w:val="18"/>
          <w:szCs w:val="18"/>
        </w:rPr>
        <w:t xml:space="preserve"> (1) (Изм. - ДВ, бр. 69 от 2008 г.) </w:t>
      </w:r>
      <w:proofErr w:type="gramStart"/>
      <w:r w:rsidRPr="00612DC9">
        <w:rPr>
          <w:rFonts w:ascii="Verdana" w:eastAsia="Times New Roman" w:hAnsi="Verdana" w:cs="Times New Roman"/>
          <w:color w:val="000000"/>
          <w:sz w:val="18"/>
          <w:szCs w:val="18"/>
        </w:rPr>
        <w:t>Органите на държавна власт, обществените органи и органите на местното самоуправление предприемат мерки по смисъла на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7,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т. 13 и 14, когато това е необходимо за постигане целите на този закон.</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(Изм. - ДВ, бр. 69 от 2008 г.) </w:t>
      </w:r>
      <w:proofErr w:type="gramStart"/>
      <w:r w:rsidRPr="00612DC9">
        <w:rPr>
          <w:rFonts w:ascii="Verdana" w:eastAsia="Times New Roman" w:hAnsi="Verdana" w:cs="Times New Roman"/>
          <w:color w:val="000000"/>
          <w:sz w:val="18"/>
          <w:szCs w:val="18"/>
        </w:rPr>
        <w:t>Органите на държавна власт, обществените органи и органите на местното самоуправление предприемат приоритетно мерки по смисъла на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7,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т. 13 и 14 за изравняване възможностите на лица - жертви на множествена дискриминация.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Глава втора.</w:t>
      </w:r>
      <w:proofErr w:type="gramEnd"/>
      <w:r w:rsidRPr="00612DC9">
        <w:rPr>
          <w:rFonts w:ascii="Verdana" w:eastAsia="Times New Roman" w:hAnsi="Verdana" w:cs="Times New Roman"/>
          <w:b/>
          <w:bCs/>
          <w:color w:val="000000"/>
          <w:sz w:val="21"/>
          <w:szCs w:val="21"/>
        </w:rPr>
        <w:br/>
        <w:t>ЗАЩИТА ОТ ДИСКРИМИНАЦИЯ</w:t>
      </w: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Раздел I</w:t>
      </w:r>
      <w:proofErr w:type="gramStart"/>
      <w:r w:rsidRPr="00612DC9">
        <w:rPr>
          <w:rFonts w:ascii="Verdana" w:eastAsia="Times New Roman" w:hAnsi="Verdana" w:cs="Times New Roman"/>
          <w:b/>
          <w:bCs/>
          <w:color w:val="000000"/>
          <w:sz w:val="21"/>
          <w:szCs w:val="21"/>
        </w:rPr>
        <w:t>.</w:t>
      </w:r>
      <w:proofErr w:type="gramEnd"/>
      <w:r w:rsidRPr="00612DC9">
        <w:rPr>
          <w:rFonts w:ascii="Verdana" w:eastAsia="Times New Roman" w:hAnsi="Verdana" w:cs="Times New Roman"/>
          <w:b/>
          <w:bCs/>
          <w:color w:val="000000"/>
          <w:sz w:val="21"/>
          <w:szCs w:val="21"/>
        </w:rPr>
        <w:br/>
        <w:t>Защита при упражняване правото на труд</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12.</w:t>
      </w:r>
      <w:proofErr w:type="gramEnd"/>
      <w:r w:rsidRPr="00612DC9">
        <w:rPr>
          <w:rFonts w:ascii="Verdana" w:eastAsia="Times New Roman" w:hAnsi="Verdana" w:cs="Times New Roman"/>
          <w:color w:val="000000"/>
          <w:sz w:val="18"/>
          <w:szCs w:val="18"/>
        </w:rPr>
        <w:t xml:space="preserve"> (1) При обявяване на свободно работно място работодателят няма право да поставя изисквания, свързани с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освен в случаите по чл.</w:t>
      </w:r>
      <w:proofErr w:type="gramEnd"/>
      <w:r w:rsidRPr="00612DC9">
        <w:rPr>
          <w:rFonts w:ascii="Verdana" w:eastAsia="Times New Roman" w:hAnsi="Verdana" w:cs="Times New Roman"/>
          <w:color w:val="000000"/>
          <w:sz w:val="18"/>
          <w:szCs w:val="18"/>
        </w:rPr>
        <w:t xml:space="preserve"> 7.</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Преди сключване на трудовия договор работодателят няма право да иска от кандидата информация за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освен в случаите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7 или когато това е необходимо за нуждите на проучване за получаване на разрешение за работа с класифицирана информация при условията и по реда на Закона за защита на класифицираната информация.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Работодателят няма право да отказва приемането на работа поради бременност, майчинство или отглеждане на дете.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Работодателят няма право да откаже да наеме на работа или да наеме при по-неблагоприятни условия лице на основата на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освен в случаите по чл.</w:t>
      </w:r>
      <w:proofErr w:type="gramEnd"/>
      <w:r w:rsidRPr="00612DC9">
        <w:rPr>
          <w:rFonts w:ascii="Verdana" w:eastAsia="Times New Roman" w:hAnsi="Verdana" w:cs="Times New Roman"/>
          <w:color w:val="000000"/>
          <w:sz w:val="18"/>
          <w:szCs w:val="18"/>
        </w:rPr>
        <w:t xml:space="preserve"> 7.</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13.</w:t>
      </w:r>
      <w:proofErr w:type="gramEnd"/>
      <w:r w:rsidRPr="00612DC9">
        <w:rPr>
          <w:rFonts w:ascii="Verdana" w:eastAsia="Times New Roman" w:hAnsi="Verdana" w:cs="Times New Roman"/>
          <w:color w:val="000000"/>
          <w:sz w:val="18"/>
          <w:szCs w:val="18"/>
        </w:rPr>
        <w:t xml:space="preserve"> (1) Работодателят осигурява еднакви условия на труд без оглед на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Когато това не би довело до прекомерни затруднения по организацията и осъществяването на производствения процес и в случаите, когато са възможни начини, които компенсират обективно възможните неблагоприятни последици за общия производствен резултат, работодателят осигурява условия на труд, свързани с работното време и почивните дни, съобразени с изискванията на изповядваната от работника или служителя религия или вяра.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(Нова - ДВ, бр. 108 от 2008 г.) </w:t>
      </w:r>
      <w:proofErr w:type="gramStart"/>
      <w:r w:rsidRPr="00612DC9">
        <w:rPr>
          <w:rFonts w:ascii="Verdana" w:eastAsia="Times New Roman" w:hAnsi="Verdana" w:cs="Times New Roman"/>
          <w:color w:val="000000"/>
          <w:sz w:val="18"/>
          <w:szCs w:val="18"/>
        </w:rPr>
        <w:t>Когато майката, която ползва отпуск за бременност и раждане или за отглеждане на дете, или лицето, което ползва отпуск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163, ал.</w:t>
      </w:r>
      <w:proofErr w:type="gramEnd"/>
      <w:r w:rsidRPr="00612DC9">
        <w:rPr>
          <w:rFonts w:ascii="Verdana" w:eastAsia="Times New Roman" w:hAnsi="Verdana" w:cs="Times New Roman"/>
          <w:color w:val="000000"/>
          <w:sz w:val="18"/>
          <w:szCs w:val="18"/>
        </w:rPr>
        <w:t xml:space="preserve"> 8 от Кодекса на трудаили за отглеждане на дете, се върне на работа поради изтичане на отпуска или поради прекъсване на ползването му, има право да заеме същата длъжност или друга, равностойна на нея, и да се възползва от всяко подобрение на условията на труд, на което би имало право, ако не беше в отпуск.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14.</w:t>
      </w:r>
      <w:proofErr w:type="gramEnd"/>
      <w:r w:rsidRPr="00612DC9">
        <w:rPr>
          <w:rFonts w:ascii="Verdana" w:eastAsia="Times New Roman" w:hAnsi="Verdana" w:cs="Times New Roman"/>
          <w:color w:val="000000"/>
          <w:sz w:val="18"/>
          <w:szCs w:val="18"/>
        </w:rPr>
        <w:t> (1) Работодателят осигурява равно възнаграждение за еднакъв или равностоен труд.</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(Доп. - ДВ, бр. 108 от 2008 г.) </w:t>
      </w:r>
      <w:proofErr w:type="gramStart"/>
      <w:r w:rsidRPr="00612DC9">
        <w:rPr>
          <w:rFonts w:ascii="Verdana" w:eastAsia="Times New Roman" w:hAnsi="Verdana" w:cs="Times New Roman"/>
          <w:color w:val="000000"/>
          <w:sz w:val="18"/>
          <w:szCs w:val="18"/>
        </w:rPr>
        <w:t>Алинея 1 се прилага за всички възнаграждения, плащани пряко или непряко, в брой или в натура независимо от срока на трудовия договор и продължителността на работното време.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(Изм. - ДВ, бр. 38 от 2012 г., в сила от 01.07.2012 г.) </w:t>
      </w:r>
      <w:proofErr w:type="gramStart"/>
      <w:r w:rsidRPr="00612DC9">
        <w:rPr>
          <w:rFonts w:ascii="Verdana" w:eastAsia="Times New Roman" w:hAnsi="Verdana" w:cs="Times New Roman"/>
          <w:color w:val="000000"/>
          <w:sz w:val="18"/>
          <w:szCs w:val="18"/>
        </w:rPr>
        <w:t>Критериите за оценка на труда при определяне на трудовите възнаграждения и оценката на трудовото изпълнение са еднакви за всички работници и служители и се определят с колективните трудови договори или с вътрешните правила за работната заплата, или с нормативно установените условия и ред за оценяване на служителите в държавната администрация без оглед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(Нова - ДВ, бр. 108 от 2008 г., отм. - ДВ, бр. 38 от 2012 г., в сила от 01.07.2012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15.</w:t>
      </w:r>
      <w:proofErr w:type="gramEnd"/>
      <w:r w:rsidRPr="00612DC9">
        <w:rPr>
          <w:rFonts w:ascii="Verdana" w:eastAsia="Times New Roman" w:hAnsi="Verdana" w:cs="Times New Roman"/>
          <w:color w:val="000000"/>
          <w:sz w:val="18"/>
          <w:szCs w:val="18"/>
        </w:rPr>
        <w:t xml:space="preserve"> (1) (Предишен текст на чл. 15 - ДВ, бр. 108 от 2008 г.) </w:t>
      </w:r>
      <w:proofErr w:type="gramStart"/>
      <w:r w:rsidRPr="00612DC9">
        <w:rPr>
          <w:rFonts w:ascii="Verdana" w:eastAsia="Times New Roman" w:hAnsi="Verdana" w:cs="Times New Roman"/>
          <w:color w:val="000000"/>
          <w:sz w:val="18"/>
          <w:szCs w:val="18"/>
        </w:rPr>
        <w:t>Работодателят предоставя на работниците и служителите равни възможности без оглед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за професионално обучение и повишаване на професионалната квалификация и преквалификация, както и за професионално израстване и израстване в длъжност или ранг, като прилага еднакви критерии при оценка на дейността им.</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(Нова - ДВ, бр. 108 от 2008 г.) </w:t>
      </w:r>
      <w:proofErr w:type="gramStart"/>
      <w:r w:rsidRPr="00612DC9">
        <w:rPr>
          <w:rFonts w:ascii="Verdana" w:eastAsia="Times New Roman" w:hAnsi="Verdana" w:cs="Times New Roman"/>
          <w:color w:val="000000"/>
          <w:sz w:val="18"/>
          <w:szCs w:val="18"/>
        </w:rPr>
        <w:t>След завръщане от отпуск за бременност и раждане и/или за отглеждане на дете при наличие на въведена технологична промяна на лицето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13,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3 се осигурява обучение за придобиване на съответна на промените професионална квалификация.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16.</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Работодателят е длъжен да пригоди работното място към нуждите на лице с увреждания при неговото наемане или когато увреждането на лицето настъпи след наемането му на работа, освен когато разходите за това са необосновано големи и биха затруднили сериозно работодателя.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17.</w:t>
      </w:r>
      <w:proofErr w:type="gramEnd"/>
      <w:r w:rsidRPr="00612DC9">
        <w:rPr>
          <w:rFonts w:ascii="Verdana" w:eastAsia="Times New Roman" w:hAnsi="Verdana" w:cs="Times New Roman"/>
          <w:color w:val="000000"/>
          <w:sz w:val="18"/>
          <w:szCs w:val="18"/>
        </w:rPr>
        <w:t xml:space="preserve"> Работодател, получил оплакване от работник или служител, който се смята за подложен на тормоз, включително сексуален тормоз, на работното място, е длъжен незабавно да извърши </w:t>
      </w:r>
      <w:r w:rsidRPr="00612DC9">
        <w:rPr>
          <w:rFonts w:ascii="Verdana" w:eastAsia="Times New Roman" w:hAnsi="Verdana" w:cs="Times New Roman"/>
          <w:color w:val="000000"/>
          <w:sz w:val="18"/>
          <w:szCs w:val="18"/>
        </w:rPr>
        <w:lastRenderedPageBreak/>
        <w:t>проверка, да предприеме мерки за прекратяване на тормоза, както и за налагане на дисциплинарна отговорност, ако тормозът е извършен от друг работник или служител.</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18.</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Работодателят в сътрудничество със синдикатите е длъжен да предприеме ефективни мерки за предотвратяване на всички форми на дискриминация на работното място.</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19.</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При неизпълнение на задължението си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18 работодателят носи отговорност по този закон за актове на дискриминация, извършени на работното място от негов работник или служител.</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20.</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Работодателят прилага еднакви критерии при налагане на дисциплинарни наказания без оглед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21.</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Работодателят прилага еднакви критерии при осъществяване на правото си за едностранно прекратяване на трудовия договор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328,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т. 2 - 5, 10 и 11 и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329 от Кодекса на труда или на служебното правоотношение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106,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т. 2, 3 и 5 от Закона за държавния служител без оглед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22.</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Работодателят поставя на достъпно за работниците и служителите място в предприятието текста на закона, както и всички разпоредби на вътрешните правила и на клаузите от колективния трудов договор, отнасящи се до защитата от дискриминация.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23.</w:t>
      </w:r>
      <w:proofErr w:type="gramEnd"/>
      <w:r w:rsidRPr="00612DC9">
        <w:rPr>
          <w:rFonts w:ascii="Verdana" w:eastAsia="Times New Roman" w:hAnsi="Verdana" w:cs="Times New Roman"/>
          <w:color w:val="000000"/>
          <w:sz w:val="18"/>
          <w:szCs w:val="18"/>
        </w:rPr>
        <w:t> (1) При поискване работодателят предоставя информация на лицето, което твърди, че са нарушени правата му по този раздел.</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Информацията по ал. </w:t>
      </w:r>
      <w:proofErr w:type="gramStart"/>
      <w:r w:rsidRPr="00612DC9">
        <w:rPr>
          <w:rFonts w:ascii="Verdana" w:eastAsia="Times New Roman" w:hAnsi="Verdana" w:cs="Times New Roman"/>
          <w:color w:val="000000"/>
          <w:sz w:val="18"/>
          <w:szCs w:val="18"/>
        </w:rPr>
        <w:t>1 трябва да съдържа основанието за взетото от работодателя решение, както и други относими данни.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24.</w:t>
      </w:r>
      <w:proofErr w:type="gramEnd"/>
      <w:r w:rsidRPr="00612DC9">
        <w:rPr>
          <w:rFonts w:ascii="Verdana" w:eastAsia="Times New Roman" w:hAnsi="Verdana" w:cs="Times New Roman"/>
          <w:color w:val="000000"/>
          <w:sz w:val="18"/>
          <w:szCs w:val="18"/>
        </w:rPr>
        <w:t> (1) Работодателят е длъжен при наемане, когато това е необходимо за постигане целите на този закон, да насърчава да кандидатстват лица, принадлежащи към по-слабо представения пол или етнически групи, за извършване на определена работа или за заемане на определена длъжност.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Работодателят е длъжен при равни други условия да насърчава професионалното развитие и участието на работници и служители, принадлежащи към определен пол или етническа група, когато те са по-слабо представени сред работниците или служителите, извършващи определена работа или заемащи определена длъжност.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25.</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Териториалните поделения на Агенцията по заетостта са длъжни да осигурят на безработните лица равни възможности за ползване и упражняване на гарантираните им със закон права без оглед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26.</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Лицата имат право на равни условия на достъп до професия или дейност, възможност за упражняването им и на развитието им в тях без оглед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27.</w:t>
      </w:r>
      <w:proofErr w:type="gramEnd"/>
      <w:r w:rsidRPr="00612DC9">
        <w:rPr>
          <w:rFonts w:ascii="Verdana" w:eastAsia="Times New Roman" w:hAnsi="Verdana" w:cs="Times New Roman"/>
          <w:color w:val="000000"/>
          <w:sz w:val="18"/>
          <w:szCs w:val="18"/>
        </w:rPr>
        <w:t xml:space="preserve"> (Изм. - ДВ, бр. 23 от 2011 г., в сила от 22.03.2011 г.) </w:t>
      </w:r>
      <w:proofErr w:type="gramStart"/>
      <w:r w:rsidRPr="00612DC9">
        <w:rPr>
          <w:rFonts w:ascii="Verdana" w:eastAsia="Times New Roman" w:hAnsi="Verdana" w:cs="Times New Roman"/>
          <w:color w:val="000000"/>
          <w:sz w:val="18"/>
          <w:szCs w:val="18"/>
        </w:rPr>
        <w:t>Разпоредбите на този раздел се прилагат и по отношение на дискриминацията на основата на пол при изпълнение на военната служба във въоръжените сили, освен за извършването на дейности и заемането на длъжности, при които полът представлява определящ фактор.</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lastRenderedPageBreak/>
        <w:t>Чл. 28.</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Разпоредбите на този раздел се прилагат съответно и към служебните правоотношения.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Раздел II.</w:t>
      </w:r>
      <w:proofErr w:type="gramEnd"/>
      <w:r w:rsidRPr="00612DC9">
        <w:rPr>
          <w:rFonts w:ascii="Verdana" w:eastAsia="Times New Roman" w:hAnsi="Verdana" w:cs="Times New Roman"/>
          <w:b/>
          <w:bCs/>
          <w:color w:val="000000"/>
          <w:sz w:val="21"/>
          <w:szCs w:val="21"/>
        </w:rPr>
        <w:br/>
        <w:t>Защита при упражняване правото на образование и обучение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29.</w:t>
      </w:r>
      <w:proofErr w:type="gramEnd"/>
      <w:r w:rsidRPr="00612DC9">
        <w:rPr>
          <w:rFonts w:ascii="Verdana" w:eastAsia="Times New Roman" w:hAnsi="Verdana" w:cs="Times New Roman"/>
          <w:color w:val="000000"/>
          <w:sz w:val="18"/>
          <w:szCs w:val="18"/>
        </w:rPr>
        <w:t xml:space="preserve"> (1) (Изм. - ДВ, бр. 74 от 2009 г., в сила от 15.09.2009 г., изм. - ДВ, бр. 68 от 2013 г., в сила от 02.08.2013 г.) </w:t>
      </w:r>
      <w:proofErr w:type="gramStart"/>
      <w:r w:rsidRPr="00612DC9">
        <w:rPr>
          <w:rFonts w:ascii="Verdana" w:eastAsia="Times New Roman" w:hAnsi="Verdana" w:cs="Times New Roman"/>
          <w:color w:val="000000"/>
          <w:sz w:val="18"/>
          <w:szCs w:val="18"/>
        </w:rPr>
        <w:t>Министърът на образованието и науката и органите на местното самоуправление вземат необходимите мерки за недопускане на расова сегрегация в обучаващите институции.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Ръководителят на обучаваща институция предприема ефективни мерки за предотвратяване на всички форми на дискриминация на учебното място от страна на лице от педагогическия или непедагогическия персонал или от учащ се.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30.</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Ръководителят на обучаваща институция поставя на достъпно място текста на закона, както и всички разпоредби от вътрешните правила, отнасящи се до защитата от дискриминация.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31.</w:t>
      </w:r>
      <w:proofErr w:type="gramEnd"/>
      <w:r w:rsidRPr="00612DC9">
        <w:rPr>
          <w:rFonts w:ascii="Verdana" w:eastAsia="Times New Roman" w:hAnsi="Verdana" w:cs="Times New Roman"/>
          <w:color w:val="000000"/>
          <w:sz w:val="18"/>
          <w:szCs w:val="18"/>
        </w:rPr>
        <w:t> Ръководителят на обучаваща институция, получил оплакване от учащ се, който се смята за подложен на тормоз от лице от педагогическия или непедагогическия персонал или от друг учащ се, е длъжен незабавно да извърши проверка и да предприеме мерки за прекратяване на тормоза, както и за налагане на дисциплинарна отговорност.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32.</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Обучаващите институции предприемат подходящи мерки с цел изравняване на възможностите за ефективно упражняване на правото на образование и на обучение на лицата с увреждания, освен когато разходите за това са необосновано големи и биха затруднили сериозно институцията.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33.</w:t>
      </w:r>
      <w:proofErr w:type="gramEnd"/>
      <w:r w:rsidRPr="00612DC9">
        <w:rPr>
          <w:rFonts w:ascii="Verdana" w:eastAsia="Times New Roman" w:hAnsi="Verdana" w:cs="Times New Roman"/>
          <w:color w:val="000000"/>
          <w:sz w:val="18"/>
          <w:szCs w:val="18"/>
        </w:rPr>
        <w:t> (1) При поискване ръководителят на обучаващата институция предоставя информация на лицето, което твърди, че са нарушени правата му по този раздел.</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Информацията по ал. </w:t>
      </w:r>
      <w:proofErr w:type="gramStart"/>
      <w:r w:rsidRPr="00612DC9">
        <w:rPr>
          <w:rFonts w:ascii="Verdana" w:eastAsia="Times New Roman" w:hAnsi="Verdana" w:cs="Times New Roman"/>
          <w:color w:val="000000"/>
          <w:sz w:val="18"/>
          <w:szCs w:val="18"/>
        </w:rPr>
        <w:t>1 съдържа основанието за взетото от ръководителя или преподавателя решение, както и други относими данни.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34.</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При неизпълнение на задължението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29,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2 ръководителят на обучаваща институция носи отговорност по този закон за дискриминация на учебното място от страна на служител в администрацията, преподавател или учащ се.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35.</w:t>
      </w:r>
      <w:proofErr w:type="gramEnd"/>
      <w:r w:rsidRPr="00612DC9">
        <w:rPr>
          <w:rFonts w:ascii="Verdana" w:eastAsia="Times New Roman" w:hAnsi="Verdana" w:cs="Times New Roman"/>
          <w:color w:val="000000"/>
          <w:sz w:val="18"/>
          <w:szCs w:val="18"/>
        </w:rPr>
        <w:t> (1) Лицата, осъществяващи обучение и възпитание, както и съставителите на учебници и учебни помагала са длъжни да предоставят информация и да прилагат методи на обучение и възпитание по начин, насочен към преодоляване на стереотипи за ролята на жената и мъжа във всички сфери на обществения и семейния живот.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Детските градини, училищата и висшите училища включват в своите образователни програми и планове обучение по проблемите на равенството на жените и мъжете.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Алинея 1 се прилага и за преодоляване на отрицателните стереотипи към лицата, принадлежащи към расови, етнически и религиозни групи, както и по отношение на лицата с увреждания.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Раздел III.</w:t>
      </w:r>
      <w:proofErr w:type="gramEnd"/>
      <w:r w:rsidRPr="00612DC9">
        <w:rPr>
          <w:rFonts w:ascii="Verdana" w:eastAsia="Times New Roman" w:hAnsi="Verdana" w:cs="Times New Roman"/>
          <w:b/>
          <w:bCs/>
          <w:color w:val="000000"/>
          <w:sz w:val="21"/>
          <w:szCs w:val="21"/>
        </w:rPr>
        <w:br/>
        <w:t>Защита при упражняването на други права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36.</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Синдикалните, съсловните и другите професионални организации и организациите на работодатели не могат да поставят изисквания за записване, членуване и участие в дейността им на основата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освен изискванията за образование в случаите на съсловни и професионални организации.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37.</w:t>
      </w:r>
      <w:proofErr w:type="gramEnd"/>
      <w:r w:rsidRPr="00612DC9">
        <w:rPr>
          <w:rFonts w:ascii="Verdana" w:eastAsia="Times New Roman" w:hAnsi="Verdana" w:cs="Times New Roman"/>
          <w:color w:val="000000"/>
          <w:sz w:val="18"/>
          <w:szCs w:val="18"/>
        </w:rPr>
        <w:t xml:space="preserve"> (1) (Предишен текст на чл. 37 - ДВ, бр. 58 от 2012 г., в сила от 01.08.2012 г.) </w:t>
      </w:r>
      <w:proofErr w:type="gramStart"/>
      <w:r w:rsidRPr="00612DC9">
        <w:rPr>
          <w:rFonts w:ascii="Verdana" w:eastAsia="Times New Roman" w:hAnsi="Verdana" w:cs="Times New Roman"/>
          <w:color w:val="000000"/>
          <w:sz w:val="18"/>
          <w:szCs w:val="18"/>
        </w:rPr>
        <w:t>Не се допуска отказ от предоставяне на стоки или услуги, както и предоставянето на стоки или услуги от по-ниско качество или при по-неблагоприятни условия, на основата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(Нова - ДВ, бр. 58 от 2012 г., в сила от 01.08.2012 г.) </w:t>
      </w:r>
      <w:proofErr w:type="gramStart"/>
      <w:r w:rsidRPr="00612DC9">
        <w:rPr>
          <w:rFonts w:ascii="Verdana" w:eastAsia="Times New Roman" w:hAnsi="Verdana" w:cs="Times New Roman"/>
          <w:color w:val="000000"/>
          <w:sz w:val="18"/>
          <w:szCs w:val="18"/>
        </w:rPr>
        <w:t>Не се допуска дискриминация на основата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в публичния или реалния сектор, пряко или непряко, свързана с извършването на стопанска дейност, включително по отношение на създаването, оборудването или разширяването на стопанска дейност или на започването или разширяването на всякаква друга форма на такава дейност.</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(Нова - ДВ, бр. 58 от 2012 г., в сила от 01.08.2012 г.) </w:t>
      </w:r>
      <w:proofErr w:type="gramStart"/>
      <w:r w:rsidRPr="00612DC9">
        <w:rPr>
          <w:rFonts w:ascii="Verdana" w:eastAsia="Times New Roman" w:hAnsi="Verdana" w:cs="Times New Roman"/>
          <w:color w:val="000000"/>
          <w:sz w:val="18"/>
          <w:szCs w:val="18"/>
        </w:rPr>
        <w:t>В дейностите по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2 отхвърлянето или понасянето от дадено лице на поведение, което съставлява тормоз или сексуален тормоз, не могат да послужат за основание при вземането на решение, което засяга това лице.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38.</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Държавните и обществените органи и органите на местното самоуправление провеждат политика за насърчаване на балансираното участие на жени и мъже, както и за представителното участие на лица, принадлежащи към етнически, религиозни и езикови малцинства, в управлението и вземането на решения.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39.</w:t>
      </w:r>
      <w:proofErr w:type="gramEnd"/>
      <w:r w:rsidRPr="00612DC9">
        <w:rPr>
          <w:rFonts w:ascii="Verdana" w:eastAsia="Times New Roman" w:hAnsi="Verdana" w:cs="Times New Roman"/>
          <w:color w:val="000000"/>
          <w:sz w:val="18"/>
          <w:szCs w:val="18"/>
        </w:rPr>
        <w:t xml:space="preserve"> (1) (Изм. - ДВ, бр. 68 от 2006 г.) </w:t>
      </w:r>
      <w:proofErr w:type="gramStart"/>
      <w:r w:rsidRPr="00612DC9">
        <w:rPr>
          <w:rFonts w:ascii="Verdana" w:eastAsia="Times New Roman" w:hAnsi="Verdana" w:cs="Times New Roman"/>
          <w:color w:val="000000"/>
          <w:sz w:val="18"/>
          <w:szCs w:val="18"/>
        </w:rPr>
        <w:t>Ако кандидатите за заемане на длъжност в администрацията на държавните и местните органи са равностойни по отношение на изискванията за съответната длъжност, назначава се кандидатът от по-слабо представения пол.</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(Нова - ДВ, бр. 68 от 2006 г.) </w:t>
      </w:r>
      <w:proofErr w:type="gramStart"/>
      <w:r w:rsidRPr="00612DC9">
        <w:rPr>
          <w:rFonts w:ascii="Verdana" w:eastAsia="Times New Roman" w:hAnsi="Verdana" w:cs="Times New Roman"/>
          <w:color w:val="000000"/>
          <w:sz w:val="18"/>
          <w:szCs w:val="18"/>
        </w:rPr>
        <w:t>При наличие на специфични обстоятелства по отношение на равностойния кандидат от по-силно представения пол извън изискванията за длъжността той се назначава, ако това не представлява дискриминация спрямо кандидата от по-слабо представения пол.</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(Предишна ал. 2, изм. и доп.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68 от 2006 г.)</w:t>
      </w:r>
      <w:proofErr w:type="gramEnd"/>
      <w:r w:rsidRPr="00612DC9">
        <w:rPr>
          <w:rFonts w:ascii="Verdana" w:eastAsia="Times New Roman" w:hAnsi="Verdana" w:cs="Times New Roman"/>
          <w:color w:val="000000"/>
          <w:sz w:val="18"/>
          <w:szCs w:val="18"/>
        </w:rPr>
        <w:t xml:space="preserve"> Алинеи 1 и 2 се прилагат и при определянето на участниците или членовете в съвети, експертни работни групи, управителни, съвещателни или други органи, освен когато тези участници се определят чрез избор и конкурс.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Глава трета.</w:t>
      </w:r>
      <w:proofErr w:type="gramEnd"/>
      <w:r w:rsidRPr="00612DC9">
        <w:rPr>
          <w:rFonts w:ascii="Verdana" w:eastAsia="Times New Roman" w:hAnsi="Verdana" w:cs="Times New Roman"/>
          <w:b/>
          <w:bCs/>
          <w:color w:val="000000"/>
          <w:sz w:val="21"/>
          <w:szCs w:val="21"/>
        </w:rPr>
        <w:br/>
        <w:t>КОМИСИЯ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40.</w:t>
      </w:r>
      <w:proofErr w:type="gramEnd"/>
      <w:r w:rsidRPr="00612DC9">
        <w:rPr>
          <w:rFonts w:ascii="Verdana" w:eastAsia="Times New Roman" w:hAnsi="Verdana" w:cs="Times New Roman"/>
          <w:color w:val="000000"/>
          <w:sz w:val="18"/>
          <w:szCs w:val="18"/>
        </w:rPr>
        <w:t> (1) Комисията за защита от дискриминация, наричана по-нататък "комисията", е независим специализиран държавен орган за предотвратяване на дискриминация, защита от дискриминация и осигуряване равенство на възможностите.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Комисията осъществява контрол по прилагането и спазването на този или други закони, уреждащи равенство в третирането.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(Доп. - ДВ, бр. 68 от 2006 г., в сила от 01.01.2007 г., изм. - ДВ, бр. 15 от 2013 г., в сила от 01.01.2014 г.) </w:t>
      </w:r>
      <w:proofErr w:type="gramStart"/>
      <w:r w:rsidRPr="00612DC9">
        <w:rPr>
          <w:rFonts w:ascii="Verdana" w:eastAsia="Times New Roman" w:hAnsi="Verdana" w:cs="Times New Roman"/>
          <w:color w:val="000000"/>
          <w:sz w:val="18"/>
          <w:szCs w:val="18"/>
        </w:rPr>
        <w:t>Комисията е юридическо лице на бюджетна издръжка със седалище София и е първостепенен разпоредител с бюджет.</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(Нова - ДВ, бр. 68 от 2006 г.) </w:t>
      </w:r>
      <w:proofErr w:type="gramStart"/>
      <w:r w:rsidRPr="00612DC9">
        <w:rPr>
          <w:rFonts w:ascii="Verdana" w:eastAsia="Times New Roman" w:hAnsi="Verdana" w:cs="Times New Roman"/>
          <w:color w:val="000000"/>
          <w:sz w:val="18"/>
          <w:szCs w:val="18"/>
        </w:rPr>
        <w:t>Комисията има свои регионални представители, като условията и редът за определянето им се уреждат с правилника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46,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(5) (Предишна ал. 4 - ДВ, бр. 68 от 2006 г.) </w:t>
      </w:r>
      <w:proofErr w:type="gramStart"/>
      <w:r w:rsidRPr="00612DC9">
        <w:rPr>
          <w:rFonts w:ascii="Verdana" w:eastAsia="Times New Roman" w:hAnsi="Verdana" w:cs="Times New Roman"/>
          <w:color w:val="000000"/>
          <w:sz w:val="18"/>
          <w:szCs w:val="18"/>
        </w:rPr>
        <w:t>Комисията представя на Народното събрание всяка година до 31 март отчет за дейността си, който включва и информация за дейността на всеки от постоянните и специализирани състави.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lastRenderedPageBreak/>
        <w:t>Чл. 41.</w:t>
      </w:r>
      <w:proofErr w:type="gramEnd"/>
      <w:r w:rsidRPr="00612DC9">
        <w:rPr>
          <w:rFonts w:ascii="Verdana" w:eastAsia="Times New Roman" w:hAnsi="Verdana" w:cs="Times New Roman"/>
          <w:color w:val="000000"/>
          <w:sz w:val="18"/>
          <w:szCs w:val="18"/>
        </w:rPr>
        <w:t xml:space="preserve"> (1) Комисията се състои от 9 души, от които поне четирима юристи. </w:t>
      </w:r>
      <w:proofErr w:type="gramStart"/>
      <w:r w:rsidRPr="00612DC9">
        <w:rPr>
          <w:rFonts w:ascii="Verdana" w:eastAsia="Times New Roman" w:hAnsi="Verdana" w:cs="Times New Roman"/>
          <w:color w:val="000000"/>
          <w:sz w:val="18"/>
          <w:szCs w:val="18"/>
        </w:rPr>
        <w:t>Народното събрание избира 5 от членовете, в това число - председателя и заместник-председателя на комисията, а президентът на Република България назначава 4 от членовете на комисията.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Мандатът на членовете на комисията е 5 години.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При избора или назначаването на членове на комисията се спазват принципите на балансирано участие на жени и мъже и на участие на лица, принадлежащи към етнически малцинства.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42.</w:t>
      </w:r>
      <w:proofErr w:type="gramEnd"/>
      <w:r w:rsidRPr="00612DC9">
        <w:rPr>
          <w:rFonts w:ascii="Verdana" w:eastAsia="Times New Roman" w:hAnsi="Verdana" w:cs="Times New Roman"/>
          <w:color w:val="000000"/>
          <w:sz w:val="18"/>
          <w:szCs w:val="18"/>
        </w:rPr>
        <w:t> (1) Член на комисията може да бъде само български гражданин, който: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има</w:t>
      </w:r>
      <w:proofErr w:type="gramEnd"/>
      <w:r w:rsidRPr="00612DC9">
        <w:rPr>
          <w:rFonts w:ascii="Verdana" w:eastAsia="Times New Roman" w:hAnsi="Verdana" w:cs="Times New Roman"/>
          <w:color w:val="000000"/>
          <w:sz w:val="18"/>
          <w:szCs w:val="18"/>
        </w:rPr>
        <w:t xml:space="preserve"> висше образование;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има</w:t>
      </w:r>
      <w:proofErr w:type="gramEnd"/>
      <w:r w:rsidRPr="00612DC9">
        <w:rPr>
          <w:rFonts w:ascii="Verdana" w:eastAsia="Times New Roman" w:hAnsi="Verdana" w:cs="Times New Roman"/>
          <w:color w:val="000000"/>
          <w:sz w:val="18"/>
          <w:szCs w:val="18"/>
        </w:rPr>
        <w:t xml:space="preserve"> познания и опит в областта на защитата на правата на човека;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не</w:t>
      </w:r>
      <w:proofErr w:type="gramEnd"/>
      <w:r w:rsidRPr="00612DC9">
        <w:rPr>
          <w:rFonts w:ascii="Verdana" w:eastAsia="Times New Roman" w:hAnsi="Verdana" w:cs="Times New Roman"/>
          <w:color w:val="000000"/>
          <w:sz w:val="18"/>
          <w:szCs w:val="18"/>
        </w:rPr>
        <w:t xml:space="preserve"> е осъждан за умишлено престъпление от общ характер.</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Член на комисията не може: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бъде търговец, управител, прокурист, член на управителен или контролен орган на търговско дружество или кооперация, синдик или ликвидатор;</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заема друга платена длъжност, освен когато упражнява научна дейност;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бъде член на ръководен орган на политическа партия.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43.</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Времето, през което лицето е работило като член на комисията, се признава за служебен стаж по смисъла на Закона за държавния служител.</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44.</w:t>
      </w:r>
      <w:proofErr w:type="gramEnd"/>
      <w:r w:rsidRPr="00612DC9">
        <w:rPr>
          <w:rFonts w:ascii="Verdana" w:eastAsia="Times New Roman" w:hAnsi="Verdana" w:cs="Times New Roman"/>
          <w:color w:val="000000"/>
          <w:sz w:val="18"/>
          <w:szCs w:val="18"/>
        </w:rPr>
        <w:t> (1) Правомощията на член на комисията се прекратяват предсрочно: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по</w:t>
      </w:r>
      <w:proofErr w:type="gramEnd"/>
      <w:r w:rsidRPr="00612DC9">
        <w:rPr>
          <w:rFonts w:ascii="Verdana" w:eastAsia="Times New Roman" w:hAnsi="Verdana" w:cs="Times New Roman"/>
          <w:color w:val="000000"/>
          <w:sz w:val="18"/>
          <w:szCs w:val="18"/>
        </w:rPr>
        <w:t xml:space="preserve"> негова молба;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при</w:t>
      </w:r>
      <w:proofErr w:type="gramEnd"/>
      <w:r w:rsidRPr="00612DC9">
        <w:rPr>
          <w:rFonts w:ascii="Verdana" w:eastAsia="Times New Roman" w:hAnsi="Verdana" w:cs="Times New Roman"/>
          <w:color w:val="000000"/>
          <w:sz w:val="18"/>
          <w:szCs w:val="18"/>
        </w:rPr>
        <w:t xml:space="preserve"> невъзможност да изпълнява задълженията си повече от 6 месеца;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при</w:t>
      </w:r>
      <w:proofErr w:type="gramEnd"/>
      <w:r w:rsidRPr="00612DC9">
        <w:rPr>
          <w:rFonts w:ascii="Verdana" w:eastAsia="Times New Roman" w:hAnsi="Verdana" w:cs="Times New Roman"/>
          <w:color w:val="000000"/>
          <w:sz w:val="18"/>
          <w:szCs w:val="18"/>
        </w:rPr>
        <w:t xml:space="preserve"> осъждане за умишлено престъпление от общ характер;</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w:t>
      </w:r>
      <w:proofErr w:type="gramStart"/>
      <w:r w:rsidRPr="00612DC9">
        <w:rPr>
          <w:rFonts w:ascii="Verdana" w:eastAsia="Times New Roman" w:hAnsi="Verdana" w:cs="Times New Roman"/>
          <w:color w:val="000000"/>
          <w:sz w:val="18"/>
          <w:szCs w:val="18"/>
        </w:rPr>
        <w:t>в</w:t>
      </w:r>
      <w:proofErr w:type="gramEnd"/>
      <w:r w:rsidRPr="00612DC9">
        <w:rPr>
          <w:rFonts w:ascii="Verdana" w:eastAsia="Times New Roman" w:hAnsi="Verdana" w:cs="Times New Roman"/>
          <w:color w:val="000000"/>
          <w:sz w:val="18"/>
          <w:szCs w:val="18"/>
        </w:rPr>
        <w:t xml:space="preserve"> случаите на несъвместимост;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5. (нова - ДВ, бр. 42 от 2009 г., изм. - ДВ, бр. 97 от 2010 г., в сила от 10.12.2010 г., изм. - ДВ, бр. 7 от 2018 г.) при влизане в сила на акт, с който е установен конфликт на интереси по Закона за противодействие на корупцията и за отнемане на незаконно придобитото имущество.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При настъпване на основанията по ал. </w:t>
      </w:r>
      <w:proofErr w:type="gramStart"/>
      <w:r w:rsidRPr="00612DC9">
        <w:rPr>
          <w:rFonts w:ascii="Verdana" w:eastAsia="Times New Roman" w:hAnsi="Verdana" w:cs="Times New Roman"/>
          <w:color w:val="000000"/>
          <w:sz w:val="18"/>
          <w:szCs w:val="18"/>
        </w:rPr>
        <w:t>1 председателят на комисията или неговият заместник прави мотивирано предложение за освобождаване пред Народното събрание или пред президента на Република България.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В едномесечен срок от прекратяване на правомощията по ал. </w:t>
      </w:r>
      <w:proofErr w:type="gramStart"/>
      <w:r w:rsidRPr="00612DC9">
        <w:rPr>
          <w:rFonts w:ascii="Verdana" w:eastAsia="Times New Roman" w:hAnsi="Verdana" w:cs="Times New Roman"/>
          <w:color w:val="000000"/>
          <w:sz w:val="18"/>
          <w:szCs w:val="18"/>
        </w:rPr>
        <w:t>1 Народното събрание или президентът на Република България избира, съответно назначава, нов член на комисията, който изпълнява мандата на освободения член.</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45.</w:t>
      </w:r>
      <w:proofErr w:type="gramEnd"/>
      <w:r w:rsidRPr="00612DC9">
        <w:rPr>
          <w:rFonts w:ascii="Verdana" w:eastAsia="Times New Roman" w:hAnsi="Verdana" w:cs="Times New Roman"/>
          <w:color w:val="000000"/>
          <w:sz w:val="18"/>
          <w:szCs w:val="18"/>
        </w:rPr>
        <w:t xml:space="preserve"> (1) (Изм. - ДВ, бр. 68 от 2006 г.) </w:t>
      </w:r>
      <w:proofErr w:type="gramStart"/>
      <w:r w:rsidRPr="00612DC9">
        <w:rPr>
          <w:rFonts w:ascii="Verdana" w:eastAsia="Times New Roman" w:hAnsi="Verdana" w:cs="Times New Roman"/>
          <w:color w:val="000000"/>
          <w:sz w:val="18"/>
          <w:szCs w:val="18"/>
        </w:rPr>
        <w:t>Председателят на комисията получава основно месечно възнаграждение в размер 90 на сто от основното месечно възнаграждение на председателя на Народното събрание.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Заместник-председателят на комисията получава основно месечно възнаграждение в размер 80 на сто, а членовете - в размер 75 на сто от възнаграждението на председателя на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46.</w:t>
      </w:r>
      <w:proofErr w:type="gramEnd"/>
      <w:r w:rsidRPr="00612DC9">
        <w:rPr>
          <w:rFonts w:ascii="Verdana" w:eastAsia="Times New Roman" w:hAnsi="Verdana" w:cs="Times New Roman"/>
          <w:color w:val="000000"/>
          <w:sz w:val="18"/>
          <w:szCs w:val="18"/>
        </w:rPr>
        <w:t> (1) Комисията приема правилник за устройството и дейността си, който се обнародва в "Държавен вестник".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В своята дейност комисията се подпомага от администрация, чиито структура, функции и численост се определят с правилника по ал.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47.</w:t>
      </w:r>
      <w:proofErr w:type="gramEnd"/>
      <w:r w:rsidRPr="00612DC9">
        <w:rPr>
          <w:rFonts w:ascii="Verdana" w:eastAsia="Times New Roman" w:hAnsi="Verdana" w:cs="Times New Roman"/>
          <w:color w:val="000000"/>
          <w:sz w:val="18"/>
          <w:szCs w:val="18"/>
        </w:rPr>
        <w:t> Комисията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установява</w:t>
      </w:r>
      <w:proofErr w:type="gramEnd"/>
      <w:r w:rsidRPr="00612DC9">
        <w:rPr>
          <w:rFonts w:ascii="Verdana" w:eastAsia="Times New Roman" w:hAnsi="Verdana" w:cs="Times New Roman"/>
          <w:color w:val="000000"/>
          <w:sz w:val="18"/>
          <w:szCs w:val="18"/>
        </w:rPr>
        <w:t xml:space="preserve"> нарушения на този или други закони, уреждащи равенство в третирането, извършителя на нарушението и засегнатото лице;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постановява</w:t>
      </w:r>
      <w:proofErr w:type="gramEnd"/>
      <w:r w:rsidRPr="00612DC9">
        <w:rPr>
          <w:rFonts w:ascii="Verdana" w:eastAsia="Times New Roman" w:hAnsi="Verdana" w:cs="Times New Roman"/>
          <w:color w:val="000000"/>
          <w:sz w:val="18"/>
          <w:szCs w:val="18"/>
        </w:rPr>
        <w:t xml:space="preserve"> предотвратяване и преустановяване на нарушението и възстановяване на първоначалното положение;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налага</w:t>
      </w:r>
      <w:proofErr w:type="gramEnd"/>
      <w:r w:rsidRPr="00612DC9">
        <w:rPr>
          <w:rFonts w:ascii="Verdana" w:eastAsia="Times New Roman" w:hAnsi="Verdana" w:cs="Times New Roman"/>
          <w:color w:val="000000"/>
          <w:sz w:val="18"/>
          <w:szCs w:val="18"/>
        </w:rPr>
        <w:t xml:space="preserve"> предвидените санкции и прилага мерки за административна принуда;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w:t>
      </w:r>
      <w:proofErr w:type="gramStart"/>
      <w:r w:rsidRPr="00612DC9">
        <w:rPr>
          <w:rFonts w:ascii="Verdana" w:eastAsia="Times New Roman" w:hAnsi="Verdana" w:cs="Times New Roman"/>
          <w:color w:val="000000"/>
          <w:sz w:val="18"/>
          <w:szCs w:val="18"/>
        </w:rPr>
        <w:t>дава</w:t>
      </w:r>
      <w:proofErr w:type="gramEnd"/>
      <w:r w:rsidRPr="00612DC9">
        <w:rPr>
          <w:rFonts w:ascii="Verdana" w:eastAsia="Times New Roman" w:hAnsi="Verdana" w:cs="Times New Roman"/>
          <w:color w:val="000000"/>
          <w:sz w:val="18"/>
          <w:szCs w:val="18"/>
        </w:rPr>
        <w:t xml:space="preserve"> задължителни предписания с оглед спазването на този или други закони, уреждащи равенство в третирането;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 xml:space="preserve">5. </w:t>
      </w:r>
      <w:proofErr w:type="gramStart"/>
      <w:r w:rsidRPr="00612DC9">
        <w:rPr>
          <w:rFonts w:ascii="Verdana" w:eastAsia="Times New Roman" w:hAnsi="Verdana" w:cs="Times New Roman"/>
          <w:color w:val="000000"/>
          <w:sz w:val="18"/>
          <w:szCs w:val="18"/>
        </w:rPr>
        <w:t>обжалва</w:t>
      </w:r>
      <w:proofErr w:type="gramEnd"/>
      <w:r w:rsidRPr="00612DC9">
        <w:rPr>
          <w:rFonts w:ascii="Verdana" w:eastAsia="Times New Roman" w:hAnsi="Verdana" w:cs="Times New Roman"/>
          <w:color w:val="000000"/>
          <w:sz w:val="18"/>
          <w:szCs w:val="18"/>
        </w:rPr>
        <w:t xml:space="preserve"> административните актове, постановени в нарушение на този или други закони, уреждащи равенство в третирането, завежда искове пред съда и встъпва като заинтересувана страна по дела, заведени по този закон или други закони, уреждащи равенство в третирането;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6. </w:t>
      </w:r>
      <w:proofErr w:type="gramStart"/>
      <w:r w:rsidRPr="00612DC9">
        <w:rPr>
          <w:rFonts w:ascii="Verdana" w:eastAsia="Times New Roman" w:hAnsi="Verdana" w:cs="Times New Roman"/>
          <w:color w:val="000000"/>
          <w:sz w:val="18"/>
          <w:szCs w:val="18"/>
        </w:rPr>
        <w:t>прави</w:t>
      </w:r>
      <w:proofErr w:type="gramEnd"/>
      <w:r w:rsidRPr="00612DC9">
        <w:rPr>
          <w:rFonts w:ascii="Verdana" w:eastAsia="Times New Roman" w:hAnsi="Verdana" w:cs="Times New Roman"/>
          <w:color w:val="000000"/>
          <w:sz w:val="18"/>
          <w:szCs w:val="18"/>
        </w:rPr>
        <w:t xml:space="preserve"> предложения и препоръки до държавните и общинските органи за преустановяване на дискриминационни практики и за отмяна на техни актове, издадени в нарушение на този или други закони, уреждащи равенство в третирането;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7. </w:t>
      </w:r>
      <w:proofErr w:type="gramStart"/>
      <w:r w:rsidRPr="00612DC9">
        <w:rPr>
          <w:rFonts w:ascii="Verdana" w:eastAsia="Times New Roman" w:hAnsi="Verdana" w:cs="Times New Roman"/>
          <w:color w:val="000000"/>
          <w:sz w:val="18"/>
          <w:szCs w:val="18"/>
        </w:rPr>
        <w:t>поддържа</w:t>
      </w:r>
      <w:proofErr w:type="gramEnd"/>
      <w:r w:rsidRPr="00612DC9">
        <w:rPr>
          <w:rFonts w:ascii="Verdana" w:eastAsia="Times New Roman" w:hAnsi="Verdana" w:cs="Times New Roman"/>
          <w:color w:val="000000"/>
          <w:sz w:val="18"/>
          <w:szCs w:val="18"/>
        </w:rPr>
        <w:t xml:space="preserve"> публичен регистър за издадените от нея влезли в сила решения и задължителни предписания;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8. </w:t>
      </w:r>
      <w:proofErr w:type="gramStart"/>
      <w:r w:rsidRPr="00612DC9">
        <w:rPr>
          <w:rFonts w:ascii="Verdana" w:eastAsia="Times New Roman" w:hAnsi="Verdana" w:cs="Times New Roman"/>
          <w:color w:val="000000"/>
          <w:sz w:val="18"/>
          <w:szCs w:val="18"/>
        </w:rPr>
        <w:t>дава</w:t>
      </w:r>
      <w:proofErr w:type="gramEnd"/>
      <w:r w:rsidRPr="00612DC9">
        <w:rPr>
          <w:rFonts w:ascii="Verdana" w:eastAsia="Times New Roman" w:hAnsi="Verdana" w:cs="Times New Roman"/>
          <w:color w:val="000000"/>
          <w:sz w:val="18"/>
          <w:szCs w:val="18"/>
        </w:rPr>
        <w:t xml:space="preserve"> становища по проекти на нормативни актове за съответствието им със законодателството за предотвратяване на дискриминацията, както и препоръки за приемане, отменяне, изменение и допълнение на нормативни актове;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9. </w:t>
      </w:r>
      <w:proofErr w:type="gramStart"/>
      <w:r w:rsidRPr="00612DC9">
        <w:rPr>
          <w:rFonts w:ascii="Verdana" w:eastAsia="Times New Roman" w:hAnsi="Verdana" w:cs="Times New Roman"/>
          <w:color w:val="000000"/>
          <w:sz w:val="18"/>
          <w:szCs w:val="18"/>
        </w:rPr>
        <w:t>предоставя</w:t>
      </w:r>
      <w:proofErr w:type="gramEnd"/>
      <w:r w:rsidRPr="00612DC9">
        <w:rPr>
          <w:rFonts w:ascii="Verdana" w:eastAsia="Times New Roman" w:hAnsi="Verdana" w:cs="Times New Roman"/>
          <w:color w:val="000000"/>
          <w:sz w:val="18"/>
          <w:szCs w:val="18"/>
        </w:rPr>
        <w:t xml:space="preserve"> независима помощ на жертвите на дискриминация при подаването на жалби за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10. </w:t>
      </w:r>
      <w:proofErr w:type="gramStart"/>
      <w:r w:rsidRPr="00612DC9">
        <w:rPr>
          <w:rFonts w:ascii="Verdana" w:eastAsia="Times New Roman" w:hAnsi="Verdana" w:cs="Times New Roman"/>
          <w:color w:val="000000"/>
          <w:sz w:val="18"/>
          <w:szCs w:val="18"/>
        </w:rPr>
        <w:t>провежда</w:t>
      </w:r>
      <w:proofErr w:type="gramEnd"/>
      <w:r w:rsidRPr="00612DC9">
        <w:rPr>
          <w:rFonts w:ascii="Verdana" w:eastAsia="Times New Roman" w:hAnsi="Verdana" w:cs="Times New Roman"/>
          <w:color w:val="000000"/>
          <w:sz w:val="18"/>
          <w:szCs w:val="18"/>
        </w:rPr>
        <w:t xml:space="preserve"> независими проучвания относно дискриминацията;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11. </w:t>
      </w:r>
      <w:proofErr w:type="gramStart"/>
      <w:r w:rsidRPr="00612DC9">
        <w:rPr>
          <w:rFonts w:ascii="Verdana" w:eastAsia="Times New Roman" w:hAnsi="Verdana" w:cs="Times New Roman"/>
          <w:color w:val="000000"/>
          <w:sz w:val="18"/>
          <w:szCs w:val="18"/>
        </w:rPr>
        <w:t>публикува</w:t>
      </w:r>
      <w:proofErr w:type="gramEnd"/>
      <w:r w:rsidRPr="00612DC9">
        <w:rPr>
          <w:rFonts w:ascii="Verdana" w:eastAsia="Times New Roman" w:hAnsi="Verdana" w:cs="Times New Roman"/>
          <w:color w:val="000000"/>
          <w:sz w:val="18"/>
          <w:szCs w:val="18"/>
        </w:rPr>
        <w:t xml:space="preserve"> независими доклади и прави препоръки по всички въпроси, свързани с дискриминацията;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12. (нова - ДВ, бр. 58 от 2012 г., в сила от 01.08.2012 г.) информира обществеността чрез средствата за масово осведомяване за действащите разпоредби в областта на защитата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13. (предишна т. 12 - ДВ, бр. 58 от 2012 г., в сила от 01.08.2012 г.) осъществява други компетенции, предвидени в правилника за устройството и дейността 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48.</w:t>
      </w:r>
      <w:proofErr w:type="gramEnd"/>
      <w:r w:rsidRPr="00612DC9">
        <w:rPr>
          <w:rFonts w:ascii="Verdana" w:eastAsia="Times New Roman" w:hAnsi="Verdana" w:cs="Times New Roman"/>
          <w:color w:val="000000"/>
          <w:sz w:val="18"/>
          <w:szCs w:val="18"/>
        </w:rPr>
        <w:t> (1) Комисията разглежда и решава заведените пред нея преписки в заседателни състави, които се определят от председателя на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Председателят на комисията определя постоянни състави, които се специализират в материята по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на</w:t>
      </w:r>
      <w:proofErr w:type="gramEnd"/>
      <w:r w:rsidRPr="00612DC9">
        <w:rPr>
          <w:rFonts w:ascii="Verdana" w:eastAsia="Times New Roman" w:hAnsi="Verdana" w:cs="Times New Roman"/>
          <w:color w:val="000000"/>
          <w:sz w:val="18"/>
          <w:szCs w:val="18"/>
        </w:rPr>
        <w:t xml:space="preserve"> етническа и расова основа;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на</w:t>
      </w:r>
      <w:proofErr w:type="gramEnd"/>
      <w:r w:rsidRPr="00612DC9">
        <w:rPr>
          <w:rFonts w:ascii="Verdana" w:eastAsia="Times New Roman" w:hAnsi="Verdana" w:cs="Times New Roman"/>
          <w:color w:val="000000"/>
          <w:sz w:val="18"/>
          <w:szCs w:val="18"/>
        </w:rPr>
        <w:t xml:space="preserve"> основата на пол;</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на</w:t>
      </w:r>
      <w:proofErr w:type="gramEnd"/>
      <w:r w:rsidRPr="00612DC9">
        <w:rPr>
          <w:rFonts w:ascii="Verdana" w:eastAsia="Times New Roman" w:hAnsi="Verdana" w:cs="Times New Roman"/>
          <w:color w:val="000000"/>
          <w:sz w:val="18"/>
          <w:szCs w:val="18"/>
        </w:rPr>
        <w:t xml:space="preserve"> основата на други признаци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Случаите на множествена дискриминация се разглеждат от разширен състав от петима членове.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49.</w:t>
      </w:r>
      <w:proofErr w:type="gramEnd"/>
      <w:r w:rsidRPr="00612DC9">
        <w:rPr>
          <w:rFonts w:ascii="Verdana" w:eastAsia="Times New Roman" w:hAnsi="Verdana" w:cs="Times New Roman"/>
          <w:color w:val="000000"/>
          <w:sz w:val="18"/>
          <w:szCs w:val="18"/>
        </w:rPr>
        <w:t> (1) Председателят на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представлява</w:t>
      </w:r>
      <w:proofErr w:type="gramEnd"/>
      <w:r w:rsidRPr="00612DC9">
        <w:rPr>
          <w:rFonts w:ascii="Verdana" w:eastAsia="Times New Roman" w:hAnsi="Verdana" w:cs="Times New Roman"/>
          <w:color w:val="000000"/>
          <w:sz w:val="18"/>
          <w:szCs w:val="18"/>
        </w:rPr>
        <w:t xml:space="preserve"> комисията, организира и ръководи дейността 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сключва</w:t>
      </w:r>
      <w:proofErr w:type="gramEnd"/>
      <w:r w:rsidRPr="00612DC9">
        <w:rPr>
          <w:rFonts w:ascii="Verdana" w:eastAsia="Times New Roman" w:hAnsi="Verdana" w:cs="Times New Roman"/>
          <w:color w:val="000000"/>
          <w:sz w:val="18"/>
          <w:szCs w:val="18"/>
        </w:rPr>
        <w:t xml:space="preserve"> трудовите договори и назначава държавните служители в администрацията;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изпълнява</w:t>
      </w:r>
      <w:proofErr w:type="gramEnd"/>
      <w:r w:rsidRPr="00612DC9">
        <w:rPr>
          <w:rFonts w:ascii="Verdana" w:eastAsia="Times New Roman" w:hAnsi="Verdana" w:cs="Times New Roman"/>
          <w:color w:val="000000"/>
          <w:sz w:val="18"/>
          <w:szCs w:val="18"/>
        </w:rPr>
        <w:t xml:space="preserve"> бюджета на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Заместник-председателят подпомага председателя на комисията при осъществяване на неговите функции и го замества в негово отсъствие.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Глава четвърта.</w:t>
      </w:r>
      <w:proofErr w:type="gramEnd"/>
      <w:r w:rsidRPr="00612DC9">
        <w:rPr>
          <w:rFonts w:ascii="Verdana" w:eastAsia="Times New Roman" w:hAnsi="Verdana" w:cs="Times New Roman"/>
          <w:b/>
          <w:bCs/>
          <w:color w:val="000000"/>
          <w:sz w:val="21"/>
          <w:szCs w:val="21"/>
        </w:rPr>
        <w:br/>
        <w:t>ПРОИЗВОДСТВО ЗА ЗАЩИТА ОТ ДИСКРИМИНАЦИЯ</w:t>
      </w: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Раздел I</w:t>
      </w:r>
      <w:proofErr w:type="gramStart"/>
      <w:r w:rsidRPr="00612DC9">
        <w:rPr>
          <w:rFonts w:ascii="Verdana" w:eastAsia="Times New Roman" w:hAnsi="Verdana" w:cs="Times New Roman"/>
          <w:b/>
          <w:bCs/>
          <w:color w:val="000000"/>
          <w:sz w:val="21"/>
          <w:szCs w:val="21"/>
        </w:rPr>
        <w:t>.</w:t>
      </w:r>
      <w:proofErr w:type="gramEnd"/>
      <w:r w:rsidRPr="00612DC9">
        <w:rPr>
          <w:rFonts w:ascii="Verdana" w:eastAsia="Times New Roman" w:hAnsi="Verdana" w:cs="Times New Roman"/>
          <w:b/>
          <w:bCs/>
          <w:color w:val="000000"/>
          <w:sz w:val="21"/>
          <w:szCs w:val="21"/>
        </w:rPr>
        <w:br/>
        <w:t>Производство пред Комисията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50.</w:t>
      </w:r>
      <w:proofErr w:type="gramEnd"/>
      <w:r w:rsidRPr="00612DC9">
        <w:rPr>
          <w:rFonts w:ascii="Verdana" w:eastAsia="Times New Roman" w:hAnsi="Verdana" w:cs="Times New Roman"/>
          <w:color w:val="000000"/>
          <w:sz w:val="18"/>
          <w:szCs w:val="18"/>
        </w:rPr>
        <w:t> Производство пред комисията се образува по: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жалба</w:t>
      </w:r>
      <w:proofErr w:type="gramEnd"/>
      <w:r w:rsidRPr="00612DC9">
        <w:rPr>
          <w:rFonts w:ascii="Verdana" w:eastAsia="Times New Roman" w:hAnsi="Verdana" w:cs="Times New Roman"/>
          <w:color w:val="000000"/>
          <w:sz w:val="18"/>
          <w:szCs w:val="18"/>
        </w:rPr>
        <w:t xml:space="preserve"> на засегнатите лица;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инициатива</w:t>
      </w:r>
      <w:proofErr w:type="gramEnd"/>
      <w:r w:rsidRPr="00612DC9">
        <w:rPr>
          <w:rFonts w:ascii="Verdana" w:eastAsia="Times New Roman" w:hAnsi="Verdana" w:cs="Times New Roman"/>
          <w:color w:val="000000"/>
          <w:sz w:val="18"/>
          <w:szCs w:val="18"/>
        </w:rPr>
        <w:t xml:space="preserve"> на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сигнали</w:t>
      </w:r>
      <w:proofErr w:type="gramEnd"/>
      <w:r w:rsidRPr="00612DC9">
        <w:rPr>
          <w:rFonts w:ascii="Verdana" w:eastAsia="Times New Roman" w:hAnsi="Verdana" w:cs="Times New Roman"/>
          <w:color w:val="000000"/>
          <w:sz w:val="18"/>
          <w:szCs w:val="18"/>
        </w:rPr>
        <w:t xml:space="preserve"> на физически и юридически лица, на държавни и общински органи.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51.</w:t>
      </w:r>
      <w:proofErr w:type="gramEnd"/>
      <w:r w:rsidRPr="00612DC9">
        <w:rPr>
          <w:rFonts w:ascii="Verdana" w:eastAsia="Times New Roman" w:hAnsi="Verdana" w:cs="Times New Roman"/>
          <w:color w:val="000000"/>
          <w:sz w:val="18"/>
          <w:szCs w:val="18"/>
        </w:rPr>
        <w:t xml:space="preserve"> (1) Жалбата или сигналът до комисията се подават писмено. </w:t>
      </w:r>
      <w:proofErr w:type="gramStart"/>
      <w:r w:rsidRPr="00612DC9">
        <w:rPr>
          <w:rFonts w:ascii="Verdana" w:eastAsia="Times New Roman" w:hAnsi="Verdana" w:cs="Times New Roman"/>
          <w:color w:val="000000"/>
          <w:sz w:val="18"/>
          <w:szCs w:val="18"/>
        </w:rPr>
        <w:t>Когато са написани на чужд език, те се придружават с превод на български език.</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Жалбата или сигналът трябва да съдържат: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 xml:space="preserve">1. </w:t>
      </w:r>
      <w:proofErr w:type="gramStart"/>
      <w:r w:rsidRPr="00612DC9">
        <w:rPr>
          <w:rFonts w:ascii="Verdana" w:eastAsia="Times New Roman" w:hAnsi="Verdana" w:cs="Times New Roman"/>
          <w:color w:val="000000"/>
          <w:sz w:val="18"/>
          <w:szCs w:val="18"/>
        </w:rPr>
        <w:t>името</w:t>
      </w:r>
      <w:proofErr w:type="gramEnd"/>
      <w:r w:rsidRPr="00612DC9">
        <w:rPr>
          <w:rFonts w:ascii="Verdana" w:eastAsia="Times New Roman" w:hAnsi="Verdana" w:cs="Times New Roman"/>
          <w:color w:val="000000"/>
          <w:sz w:val="18"/>
          <w:szCs w:val="18"/>
        </w:rPr>
        <w:t xml:space="preserve"> или наименованието на подателя;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адреса</w:t>
      </w:r>
      <w:proofErr w:type="gramEnd"/>
      <w:r w:rsidRPr="00612DC9">
        <w:rPr>
          <w:rFonts w:ascii="Verdana" w:eastAsia="Times New Roman" w:hAnsi="Verdana" w:cs="Times New Roman"/>
          <w:color w:val="000000"/>
          <w:sz w:val="18"/>
          <w:szCs w:val="18"/>
        </w:rPr>
        <w:t xml:space="preserve"> или седалището и адреса на управление на подателя;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изложение</w:t>
      </w:r>
      <w:proofErr w:type="gramEnd"/>
      <w:r w:rsidRPr="00612DC9">
        <w:rPr>
          <w:rFonts w:ascii="Verdana" w:eastAsia="Times New Roman" w:hAnsi="Verdana" w:cs="Times New Roman"/>
          <w:color w:val="000000"/>
          <w:sz w:val="18"/>
          <w:szCs w:val="18"/>
        </w:rPr>
        <w:t xml:space="preserve"> на обстоятелствата, на които се основава жалбата или сигналът;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w:t>
      </w:r>
      <w:proofErr w:type="gramStart"/>
      <w:r w:rsidRPr="00612DC9">
        <w:rPr>
          <w:rFonts w:ascii="Verdana" w:eastAsia="Times New Roman" w:hAnsi="Verdana" w:cs="Times New Roman"/>
          <w:color w:val="000000"/>
          <w:sz w:val="18"/>
          <w:szCs w:val="18"/>
        </w:rPr>
        <w:t>изложение</w:t>
      </w:r>
      <w:proofErr w:type="gramEnd"/>
      <w:r w:rsidRPr="00612DC9">
        <w:rPr>
          <w:rFonts w:ascii="Verdana" w:eastAsia="Times New Roman" w:hAnsi="Verdana" w:cs="Times New Roman"/>
          <w:color w:val="000000"/>
          <w:sz w:val="18"/>
          <w:szCs w:val="18"/>
        </w:rPr>
        <w:t xml:space="preserve"> на исканията към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5. </w:t>
      </w:r>
      <w:proofErr w:type="gramStart"/>
      <w:r w:rsidRPr="00612DC9">
        <w:rPr>
          <w:rFonts w:ascii="Verdana" w:eastAsia="Times New Roman" w:hAnsi="Verdana" w:cs="Times New Roman"/>
          <w:color w:val="000000"/>
          <w:sz w:val="18"/>
          <w:szCs w:val="18"/>
        </w:rPr>
        <w:t>дати</w:t>
      </w:r>
      <w:proofErr w:type="gramEnd"/>
      <w:r w:rsidRPr="00612DC9">
        <w:rPr>
          <w:rFonts w:ascii="Verdana" w:eastAsia="Times New Roman" w:hAnsi="Verdana" w:cs="Times New Roman"/>
          <w:color w:val="000000"/>
          <w:sz w:val="18"/>
          <w:szCs w:val="18"/>
        </w:rPr>
        <w:t xml:space="preserve"> и подпис на лицето, което подава жалбата, или на негов представител.</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Анонимни жалби и сигнали не се разглеждат от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52.</w:t>
      </w:r>
      <w:proofErr w:type="gramEnd"/>
      <w:r w:rsidRPr="00612DC9">
        <w:rPr>
          <w:rFonts w:ascii="Verdana" w:eastAsia="Times New Roman" w:hAnsi="Verdana" w:cs="Times New Roman"/>
          <w:color w:val="000000"/>
          <w:sz w:val="18"/>
          <w:szCs w:val="18"/>
        </w:rPr>
        <w:t> (1) Не се образува производство, а образуваното се прекратява, ако са изтекли три години от извършване на нарушението.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(Изм. - ДВ, бр. 68 от 2006 г.) </w:t>
      </w:r>
      <w:proofErr w:type="gramStart"/>
      <w:r w:rsidRPr="00612DC9">
        <w:rPr>
          <w:rFonts w:ascii="Verdana" w:eastAsia="Times New Roman" w:hAnsi="Verdana" w:cs="Times New Roman"/>
          <w:color w:val="000000"/>
          <w:sz w:val="18"/>
          <w:szCs w:val="18"/>
        </w:rPr>
        <w:t>Когато установи, че по същия спор има заведено дело пред съд, комисията не образува производство.</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(Нова - ДВ, бр. 68 от 2006 г.) </w:t>
      </w:r>
      <w:proofErr w:type="gramStart"/>
      <w:r w:rsidRPr="00612DC9">
        <w:rPr>
          <w:rFonts w:ascii="Verdana" w:eastAsia="Times New Roman" w:hAnsi="Verdana" w:cs="Times New Roman"/>
          <w:color w:val="000000"/>
          <w:sz w:val="18"/>
          <w:szCs w:val="18"/>
        </w:rPr>
        <w:t>Производството пред комисията се прекратява, когато жалбата или сигналът бъде оттеглен или не бъде поправен в срока, определен от комисията.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53.</w:t>
      </w:r>
      <w:proofErr w:type="gramEnd"/>
      <w:r w:rsidRPr="00612DC9">
        <w:rPr>
          <w:rFonts w:ascii="Verdana" w:eastAsia="Times New Roman" w:hAnsi="Verdana" w:cs="Times New Roman"/>
          <w:color w:val="000000"/>
          <w:sz w:val="18"/>
          <w:szCs w:val="18"/>
        </w:rPr>
        <w:t> (1) За производството пред комисията не се събират държавни такси.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Направените в хода на производството разноски са за сметка на бюджета на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54.</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След образуването на производство председателят на комисията разпределя преписката на състав, който определя между членовете си докладчик.</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55.</w:t>
      </w:r>
      <w:proofErr w:type="gramEnd"/>
      <w:r w:rsidRPr="00612DC9">
        <w:rPr>
          <w:rFonts w:ascii="Verdana" w:eastAsia="Times New Roman" w:hAnsi="Verdana" w:cs="Times New Roman"/>
          <w:color w:val="000000"/>
          <w:sz w:val="18"/>
          <w:szCs w:val="18"/>
        </w:rPr>
        <w:t> (1) Докладчикът започва процедура по проучване, в която събира писмени доказателства, необходими за пълното и всестранно изясняване на обстоятелствата, като ползва служители и външни експерти.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Всички лица, държавни и местни органи оказват съдействие на комисията в хода на проучването, като са длъжни да предоставят исканите сведения и документи и да дадат необходимите обяснения.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Наличието на търговска, производствена или друга защитена от закон тайна не може да бъде основание за отказ от съдействие.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Когато е налице основание за достъп до класифицирана информация, тя се предоставя по реда на Закона за защита на класифицираната информация.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56.</w:t>
      </w:r>
      <w:proofErr w:type="gramEnd"/>
      <w:r w:rsidRPr="00612DC9">
        <w:rPr>
          <w:rFonts w:ascii="Verdana" w:eastAsia="Times New Roman" w:hAnsi="Verdana" w:cs="Times New Roman"/>
          <w:color w:val="000000"/>
          <w:sz w:val="18"/>
          <w:szCs w:val="18"/>
        </w:rPr>
        <w:t> (1) При осъществяване на своите правомощия комисията има право: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изисква документи и друга информация, свързана с проучването;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изисква обяснения от проучваните лица по въпроси, свързани с проучването;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разпитва свидетели.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При отказ да се предостави информация, поискана от комисията, или при отказ да се предостави достъп до помещения, както и в други случаи на неоказване на съдействие на комисията, виновните лица носят отговорност по този закон.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57.</w:t>
      </w:r>
      <w:proofErr w:type="gramEnd"/>
      <w:r w:rsidRPr="00612DC9">
        <w:rPr>
          <w:rFonts w:ascii="Verdana" w:eastAsia="Times New Roman" w:hAnsi="Verdana" w:cs="Times New Roman"/>
          <w:color w:val="000000"/>
          <w:sz w:val="18"/>
          <w:szCs w:val="18"/>
        </w:rPr>
        <w:t> (1) Когато съществува опасност от изгубване или укриване на доказателство или при особено затруднение при неговото събиране, по искане на жалбоподателя доказателството може да бъде събрано принудително от лицата или от помещенията, където се намира.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Принудителното събиране на доказателствата по ал. </w:t>
      </w:r>
      <w:proofErr w:type="gramStart"/>
      <w:r w:rsidRPr="00612DC9">
        <w:rPr>
          <w:rFonts w:ascii="Verdana" w:eastAsia="Times New Roman" w:hAnsi="Verdana" w:cs="Times New Roman"/>
          <w:color w:val="000000"/>
          <w:sz w:val="18"/>
          <w:szCs w:val="18"/>
        </w:rPr>
        <w:t>1 се извършва с разрешение на съдия от Софийския градски съд по искане на председателя на комисията.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В деня на постъпване на искането съдията се произнася със заповед, която подлежи на незабавно изпълнение.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Събирането на доказателствата се извършва от докладчика по преписката със съдействието на органите на Министерството на вътрешните работи.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(5) При принудителното събиране на доказателства комисията може: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извършва оглед на обекти за целите на проучването;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събира доказателствени средства за целите на проучването.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(6) Веществените доказателства и оригиналите на иззетите документи се връщат на лицата, от които са иззети, след приключване на преписката.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58.</w:t>
      </w:r>
      <w:proofErr w:type="gramEnd"/>
      <w:r w:rsidRPr="00612DC9">
        <w:rPr>
          <w:rFonts w:ascii="Verdana" w:eastAsia="Times New Roman" w:hAnsi="Verdana" w:cs="Times New Roman"/>
          <w:color w:val="000000"/>
          <w:sz w:val="18"/>
          <w:szCs w:val="18"/>
        </w:rPr>
        <w:t> (1) Събраните документи и получената информация се използват само за целите на проучването.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Членовете на комисията, както и служителите и външните експерти, са длъжни да не разгласяват информацията, представляваща защитена от закона тайна, която им е станала известна при или по повод осъществяването на тяхната дейност.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59.</w:t>
      </w:r>
      <w:proofErr w:type="gramEnd"/>
      <w:r w:rsidRPr="00612DC9">
        <w:rPr>
          <w:rFonts w:ascii="Verdana" w:eastAsia="Times New Roman" w:hAnsi="Verdana" w:cs="Times New Roman"/>
          <w:color w:val="000000"/>
          <w:sz w:val="18"/>
          <w:szCs w:val="18"/>
        </w:rPr>
        <w:t xml:space="preserve"> (1) Проучването се извършва в срок до 30 дни. </w:t>
      </w:r>
      <w:proofErr w:type="gramStart"/>
      <w:r w:rsidRPr="00612DC9">
        <w:rPr>
          <w:rFonts w:ascii="Verdana" w:eastAsia="Times New Roman" w:hAnsi="Verdana" w:cs="Times New Roman"/>
          <w:color w:val="000000"/>
          <w:sz w:val="18"/>
          <w:szCs w:val="18"/>
        </w:rPr>
        <w:t>При случаи с фактическа и правна сложност срокът може да бъде продължен с разпореждане на председателя на комисията до 30 дни.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(Нова - ДВ, бр. 68 от 2006 г.) </w:t>
      </w:r>
      <w:proofErr w:type="gramStart"/>
      <w:r w:rsidRPr="00612DC9">
        <w:rPr>
          <w:rFonts w:ascii="Verdana" w:eastAsia="Times New Roman" w:hAnsi="Verdana" w:cs="Times New Roman"/>
          <w:color w:val="000000"/>
          <w:sz w:val="18"/>
          <w:szCs w:val="18"/>
        </w:rPr>
        <w:t>Срокът по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спира да тече, когато се установи, че докладчикът е възпрепятстван при проучването от лица, държавни или местни органи и това представлява пречка за пълното и всестранното изясняване на обстоятелствата.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(Предишна ал. 2 - ДВ, бр. 68 от 2006 г.) </w:t>
      </w:r>
      <w:proofErr w:type="gramStart"/>
      <w:r w:rsidRPr="00612DC9">
        <w:rPr>
          <w:rFonts w:ascii="Verdana" w:eastAsia="Times New Roman" w:hAnsi="Verdana" w:cs="Times New Roman"/>
          <w:color w:val="000000"/>
          <w:sz w:val="18"/>
          <w:szCs w:val="18"/>
        </w:rPr>
        <w:t>След приключване на проучването на страните се дава възможност да се запознаят със събраните по преписката материали.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(Предишна ал. 3 - ДВ, бр. 68 от 2006 г.) </w:t>
      </w:r>
      <w:proofErr w:type="gramStart"/>
      <w:r w:rsidRPr="00612DC9">
        <w:rPr>
          <w:rFonts w:ascii="Verdana" w:eastAsia="Times New Roman" w:hAnsi="Verdana" w:cs="Times New Roman"/>
          <w:color w:val="000000"/>
          <w:sz w:val="18"/>
          <w:szCs w:val="18"/>
        </w:rPr>
        <w:t>Ако в хода на проучването бъдат установени данни за извършено престъпление, комисията изпраща преписката на прокуратурата.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60.</w:t>
      </w:r>
      <w:proofErr w:type="gramEnd"/>
      <w:r w:rsidRPr="00612DC9">
        <w:rPr>
          <w:rFonts w:ascii="Verdana" w:eastAsia="Times New Roman" w:hAnsi="Verdana" w:cs="Times New Roman"/>
          <w:color w:val="000000"/>
          <w:sz w:val="18"/>
          <w:szCs w:val="18"/>
        </w:rPr>
        <w:t> (1) Докладчикът изготвя заключение и представя преписката на председателя на състава, който в 7-дневен срок насрочва заседание.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Призоваването на страните и уведомяването на заинтересуваните лица се извършва по реда на Гражданския процесуален кодекс.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61.</w:t>
      </w:r>
      <w:proofErr w:type="gramEnd"/>
      <w:r w:rsidRPr="00612DC9">
        <w:rPr>
          <w:rFonts w:ascii="Verdana" w:eastAsia="Times New Roman" w:hAnsi="Verdana" w:cs="Times New Roman"/>
          <w:color w:val="000000"/>
          <w:sz w:val="18"/>
          <w:szCs w:val="18"/>
        </w:rPr>
        <w:t> (1) Заседанията на комисията са открити.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(Изм. - ДВ, бр. 59 от 2007 г., в сила от 01.03.2008 г.) </w:t>
      </w:r>
      <w:proofErr w:type="gramStart"/>
      <w:r w:rsidRPr="00612DC9">
        <w:rPr>
          <w:rFonts w:ascii="Verdana" w:eastAsia="Times New Roman" w:hAnsi="Verdana" w:cs="Times New Roman"/>
          <w:color w:val="000000"/>
          <w:sz w:val="18"/>
          <w:szCs w:val="18"/>
        </w:rPr>
        <w:t>Заседанията се провеждат при закрити врати на основанията и по реда, предвидени в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136 от Гражданския процесуален кодекс.</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(Изм. - ДВ, бр. 59 от 2007 г., в сила от 01.03.2008 г.) </w:t>
      </w:r>
      <w:proofErr w:type="gramStart"/>
      <w:r w:rsidRPr="00612DC9">
        <w:rPr>
          <w:rFonts w:ascii="Verdana" w:eastAsia="Times New Roman" w:hAnsi="Verdana" w:cs="Times New Roman"/>
          <w:color w:val="000000"/>
          <w:sz w:val="18"/>
          <w:szCs w:val="18"/>
        </w:rPr>
        <w:t>Членовете на заседателния състав се отстраняват на основанията и по реда, предвидени в чл.</w:t>
      </w:r>
      <w:proofErr w:type="gramEnd"/>
      <w:r w:rsidRPr="00612DC9">
        <w:rPr>
          <w:rFonts w:ascii="Verdana" w:eastAsia="Times New Roman" w:hAnsi="Verdana" w:cs="Times New Roman"/>
          <w:color w:val="000000"/>
          <w:sz w:val="18"/>
          <w:szCs w:val="18"/>
        </w:rPr>
        <w:t xml:space="preserve"> 22 - 24 от Гражданския процесуален кодекс.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62.</w:t>
      </w:r>
      <w:proofErr w:type="gramEnd"/>
      <w:r w:rsidRPr="00612DC9">
        <w:rPr>
          <w:rFonts w:ascii="Verdana" w:eastAsia="Times New Roman" w:hAnsi="Verdana" w:cs="Times New Roman"/>
          <w:color w:val="000000"/>
          <w:sz w:val="18"/>
          <w:szCs w:val="18"/>
        </w:rPr>
        <w:t xml:space="preserve"> (1) (Изм. - ДВ, бр. 68 от 2006 г.) </w:t>
      </w:r>
      <w:proofErr w:type="gramStart"/>
      <w:r w:rsidRPr="00612DC9">
        <w:rPr>
          <w:rFonts w:ascii="Verdana" w:eastAsia="Times New Roman" w:hAnsi="Verdana" w:cs="Times New Roman"/>
          <w:color w:val="000000"/>
          <w:sz w:val="18"/>
          <w:szCs w:val="18"/>
        </w:rPr>
        <w:t>В първото заседание председателят на състава поканва страните да се помирят.</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При изразено съгласие от страните председателят на състава насрочва заседание за помирително производство.</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Когато в помирителното производство бъде постигнато споразумение между страните на основата на равно третиране, комисията го одобрява с решение и прекратява преписката.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Когато споразумението се отнася само за част от спора, производството продължава за частта, за която не е постигнато споразумение.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Одобреното от комисията споразумение подлежи на принудително изпълнение, като комисията упражнява контрол за спазване на споразумението.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63.</w:t>
      </w:r>
      <w:proofErr w:type="gramEnd"/>
      <w:r w:rsidRPr="00612DC9">
        <w:rPr>
          <w:rFonts w:ascii="Verdana" w:eastAsia="Times New Roman" w:hAnsi="Verdana" w:cs="Times New Roman"/>
          <w:color w:val="000000"/>
          <w:sz w:val="18"/>
          <w:szCs w:val="18"/>
        </w:rPr>
        <w:t> (1) Когато счете, че обстоятелствата по преписката са изяснени, председателят на състава предоставя възможност на страните за становище.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След изясняване на спора от фактическа и правна страна председателят на състава закрива заседанието и съобщава деня за произнасяне на решение.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Решението се произнася не по-късно от 14 дни след провеждане на заседанието.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64.</w:t>
      </w:r>
      <w:proofErr w:type="gramEnd"/>
      <w:r w:rsidRPr="00612DC9">
        <w:rPr>
          <w:rFonts w:ascii="Verdana" w:eastAsia="Times New Roman" w:hAnsi="Verdana" w:cs="Times New Roman"/>
          <w:color w:val="000000"/>
          <w:sz w:val="18"/>
          <w:szCs w:val="18"/>
        </w:rPr>
        <w:t> (1) Решенията се вземат с обикновено мнозинство от членовете на заседателния състав и се подписват от него.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Член на състава, който не е съгласен с решението на мнозинството, подписва решението с особено мнение, което мотивира.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65.</w:t>
      </w:r>
      <w:proofErr w:type="gramEnd"/>
      <w:r w:rsidRPr="00612DC9">
        <w:rPr>
          <w:rFonts w:ascii="Verdana" w:eastAsia="Times New Roman" w:hAnsi="Verdana" w:cs="Times New Roman"/>
          <w:color w:val="000000"/>
          <w:sz w:val="18"/>
          <w:szCs w:val="18"/>
        </w:rPr>
        <w:t> С постановеното решение заседателният състав:</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установява</w:t>
      </w:r>
      <w:proofErr w:type="gramEnd"/>
      <w:r w:rsidRPr="00612DC9">
        <w:rPr>
          <w:rFonts w:ascii="Verdana" w:eastAsia="Times New Roman" w:hAnsi="Verdana" w:cs="Times New Roman"/>
          <w:color w:val="000000"/>
          <w:sz w:val="18"/>
          <w:szCs w:val="18"/>
        </w:rPr>
        <w:t xml:space="preserve"> извършеното нарушение;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установява</w:t>
      </w:r>
      <w:proofErr w:type="gramEnd"/>
      <w:r w:rsidRPr="00612DC9">
        <w:rPr>
          <w:rFonts w:ascii="Verdana" w:eastAsia="Times New Roman" w:hAnsi="Verdana" w:cs="Times New Roman"/>
          <w:color w:val="000000"/>
          <w:sz w:val="18"/>
          <w:szCs w:val="18"/>
        </w:rPr>
        <w:t xml:space="preserve"> нарушителя и засегнатото лице;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определя</w:t>
      </w:r>
      <w:proofErr w:type="gramEnd"/>
      <w:r w:rsidRPr="00612DC9">
        <w:rPr>
          <w:rFonts w:ascii="Verdana" w:eastAsia="Times New Roman" w:hAnsi="Verdana" w:cs="Times New Roman"/>
          <w:color w:val="000000"/>
          <w:sz w:val="18"/>
          <w:szCs w:val="18"/>
        </w:rPr>
        <w:t xml:space="preserve"> вида и размера на санкцията;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w:t>
      </w:r>
      <w:proofErr w:type="gramStart"/>
      <w:r w:rsidRPr="00612DC9">
        <w:rPr>
          <w:rFonts w:ascii="Verdana" w:eastAsia="Times New Roman" w:hAnsi="Verdana" w:cs="Times New Roman"/>
          <w:color w:val="000000"/>
          <w:sz w:val="18"/>
          <w:szCs w:val="18"/>
        </w:rPr>
        <w:t>прилага</w:t>
      </w:r>
      <w:proofErr w:type="gramEnd"/>
      <w:r w:rsidRPr="00612DC9">
        <w:rPr>
          <w:rFonts w:ascii="Verdana" w:eastAsia="Times New Roman" w:hAnsi="Verdana" w:cs="Times New Roman"/>
          <w:color w:val="000000"/>
          <w:sz w:val="18"/>
          <w:szCs w:val="18"/>
        </w:rPr>
        <w:t xml:space="preserve"> принудителни административни мерки;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5. </w:t>
      </w:r>
      <w:proofErr w:type="gramStart"/>
      <w:r w:rsidRPr="00612DC9">
        <w:rPr>
          <w:rFonts w:ascii="Verdana" w:eastAsia="Times New Roman" w:hAnsi="Verdana" w:cs="Times New Roman"/>
          <w:color w:val="000000"/>
          <w:sz w:val="18"/>
          <w:szCs w:val="18"/>
        </w:rPr>
        <w:t>установява</w:t>
      </w:r>
      <w:proofErr w:type="gramEnd"/>
      <w:r w:rsidRPr="00612DC9">
        <w:rPr>
          <w:rFonts w:ascii="Verdana" w:eastAsia="Times New Roman" w:hAnsi="Verdana" w:cs="Times New Roman"/>
          <w:color w:val="000000"/>
          <w:sz w:val="18"/>
          <w:szCs w:val="18"/>
        </w:rPr>
        <w:t>, че не е извършено нарушение на закона и оставя жалбата без уважение.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66.</w:t>
      </w:r>
      <w:proofErr w:type="gramEnd"/>
      <w:r w:rsidRPr="00612DC9">
        <w:rPr>
          <w:rFonts w:ascii="Verdana" w:eastAsia="Times New Roman" w:hAnsi="Verdana" w:cs="Times New Roman"/>
          <w:color w:val="000000"/>
          <w:sz w:val="18"/>
          <w:szCs w:val="18"/>
        </w:rPr>
        <w:t> Решението е писмено и съдържа: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наименованието</w:t>
      </w:r>
      <w:proofErr w:type="gramEnd"/>
      <w:r w:rsidRPr="00612DC9">
        <w:rPr>
          <w:rFonts w:ascii="Verdana" w:eastAsia="Times New Roman" w:hAnsi="Verdana" w:cs="Times New Roman"/>
          <w:color w:val="000000"/>
          <w:sz w:val="18"/>
          <w:szCs w:val="18"/>
        </w:rPr>
        <w:t xml:space="preserve"> на органа, който го е издал;</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фактическите</w:t>
      </w:r>
      <w:proofErr w:type="gramEnd"/>
      <w:r w:rsidRPr="00612DC9">
        <w:rPr>
          <w:rFonts w:ascii="Verdana" w:eastAsia="Times New Roman" w:hAnsi="Verdana" w:cs="Times New Roman"/>
          <w:color w:val="000000"/>
          <w:sz w:val="18"/>
          <w:szCs w:val="18"/>
        </w:rPr>
        <w:t xml:space="preserve"> и правните основания за издаването му;</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диспозитивна</w:t>
      </w:r>
      <w:proofErr w:type="gramEnd"/>
      <w:r w:rsidRPr="00612DC9">
        <w:rPr>
          <w:rFonts w:ascii="Verdana" w:eastAsia="Times New Roman" w:hAnsi="Verdana" w:cs="Times New Roman"/>
          <w:color w:val="000000"/>
          <w:sz w:val="18"/>
          <w:szCs w:val="18"/>
        </w:rPr>
        <w:t xml:space="preserve"> част, в която се определят видът и размерът на санкцията или принудителната административна мярка, ако такава се налага;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4. </w:t>
      </w:r>
      <w:proofErr w:type="gramStart"/>
      <w:r w:rsidRPr="00612DC9">
        <w:rPr>
          <w:rFonts w:ascii="Verdana" w:eastAsia="Times New Roman" w:hAnsi="Verdana" w:cs="Times New Roman"/>
          <w:color w:val="000000"/>
          <w:sz w:val="18"/>
          <w:szCs w:val="18"/>
        </w:rPr>
        <w:t>пред</w:t>
      </w:r>
      <w:proofErr w:type="gramEnd"/>
      <w:r w:rsidRPr="00612DC9">
        <w:rPr>
          <w:rFonts w:ascii="Verdana" w:eastAsia="Times New Roman" w:hAnsi="Verdana" w:cs="Times New Roman"/>
          <w:color w:val="000000"/>
          <w:sz w:val="18"/>
          <w:szCs w:val="18"/>
        </w:rPr>
        <w:t xml:space="preserve"> кой орган и в какъв срок решението може да се обжалва.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67.</w:t>
      </w:r>
      <w:proofErr w:type="gramEnd"/>
      <w:r w:rsidRPr="00612DC9">
        <w:rPr>
          <w:rFonts w:ascii="Verdana" w:eastAsia="Times New Roman" w:hAnsi="Verdana" w:cs="Times New Roman"/>
          <w:color w:val="000000"/>
          <w:sz w:val="18"/>
          <w:szCs w:val="18"/>
        </w:rPr>
        <w:t> (1) Комисията осъществява контрол върху спазването на принудителните административни мерки.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Лицето, на което е наложена санкция или принудителна административна мярка, е длъжно да предприеме мерки за изпълнение на задължителните предписания и да уведоми писмено за това комисията в определен в решението срок, който не може да бъде по-дълъг от един месец.</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В случаите на неизпълнение на задължителните предписания от длъжностни лица комисията изпраща доклад с предложения за предприемане на съответни действия на съответните държавни и общински органи.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Комисията може да изпрати решението на други органи, които имат отношение към извършеното разследване, за сведение и/или за предприемане на съответни действия.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68.</w:t>
      </w:r>
      <w:proofErr w:type="gramEnd"/>
      <w:r w:rsidRPr="00612DC9">
        <w:rPr>
          <w:rFonts w:ascii="Verdana" w:eastAsia="Times New Roman" w:hAnsi="Verdana" w:cs="Times New Roman"/>
          <w:color w:val="000000"/>
          <w:sz w:val="18"/>
          <w:szCs w:val="18"/>
        </w:rPr>
        <w:t xml:space="preserve"> (1) (Изм. - ДВ, бр. 30 от 2006 г., в сила от 12.07.2006 г., изм. - ДВ, бр. 39 от 2011 г.) </w:t>
      </w:r>
      <w:proofErr w:type="gramStart"/>
      <w:r w:rsidRPr="00612DC9">
        <w:rPr>
          <w:rFonts w:ascii="Verdana" w:eastAsia="Times New Roman" w:hAnsi="Verdana" w:cs="Times New Roman"/>
          <w:color w:val="000000"/>
          <w:sz w:val="18"/>
          <w:szCs w:val="18"/>
        </w:rPr>
        <w:t>Решенията на комисията подлежат на обжалване по реда на Административнопроцесуалния кодекс в 14-дневен срок от съобщаването им на заинтересуваните лица.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Жалбата за обявяване нищожност на решението се подава без ограничение във времето.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69.</w:t>
      </w:r>
      <w:proofErr w:type="gramEnd"/>
      <w:r w:rsidRPr="00612DC9">
        <w:rPr>
          <w:rFonts w:ascii="Verdana" w:eastAsia="Times New Roman" w:hAnsi="Verdana" w:cs="Times New Roman"/>
          <w:color w:val="000000"/>
          <w:sz w:val="18"/>
          <w:szCs w:val="18"/>
        </w:rPr>
        <w:t> Решенията на комисията влизат в сила, когато: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не</w:t>
      </w:r>
      <w:proofErr w:type="gramEnd"/>
      <w:r w:rsidRPr="00612DC9">
        <w:rPr>
          <w:rFonts w:ascii="Verdana" w:eastAsia="Times New Roman" w:hAnsi="Verdana" w:cs="Times New Roman"/>
          <w:color w:val="000000"/>
          <w:sz w:val="18"/>
          <w:szCs w:val="18"/>
        </w:rPr>
        <w:t xml:space="preserve"> са обжалвани в срок;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подадената</w:t>
      </w:r>
      <w:proofErr w:type="gramEnd"/>
      <w:r w:rsidRPr="00612DC9">
        <w:rPr>
          <w:rFonts w:ascii="Verdana" w:eastAsia="Times New Roman" w:hAnsi="Verdana" w:cs="Times New Roman"/>
          <w:color w:val="000000"/>
          <w:sz w:val="18"/>
          <w:szCs w:val="18"/>
        </w:rPr>
        <w:t xml:space="preserve"> жалба не е уважена;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w:t>
      </w:r>
      <w:proofErr w:type="gramStart"/>
      <w:r w:rsidRPr="00612DC9">
        <w:rPr>
          <w:rFonts w:ascii="Verdana" w:eastAsia="Times New Roman" w:hAnsi="Verdana" w:cs="Times New Roman"/>
          <w:color w:val="000000"/>
          <w:sz w:val="18"/>
          <w:szCs w:val="18"/>
        </w:rPr>
        <w:t>с</w:t>
      </w:r>
      <w:proofErr w:type="gramEnd"/>
      <w:r w:rsidRPr="00612DC9">
        <w:rPr>
          <w:rFonts w:ascii="Verdana" w:eastAsia="Times New Roman" w:hAnsi="Verdana" w:cs="Times New Roman"/>
          <w:color w:val="000000"/>
          <w:sz w:val="18"/>
          <w:szCs w:val="18"/>
        </w:rPr>
        <w:t xml:space="preserve"> решението се потвърждава постигнато от страните споразумение.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70.</w:t>
      </w:r>
      <w:proofErr w:type="gramEnd"/>
      <w:r w:rsidRPr="00612DC9">
        <w:rPr>
          <w:rFonts w:ascii="Verdana" w:eastAsia="Times New Roman" w:hAnsi="Verdana" w:cs="Times New Roman"/>
          <w:color w:val="000000"/>
          <w:sz w:val="18"/>
          <w:szCs w:val="18"/>
        </w:rPr>
        <w:t xml:space="preserve"> (1) (Изм. - ДВ, бр. 30 от 2006 г., в сила от 12.07.2006 г.) </w:t>
      </w:r>
      <w:proofErr w:type="gramStart"/>
      <w:r w:rsidRPr="00612DC9">
        <w:rPr>
          <w:rFonts w:ascii="Verdana" w:eastAsia="Times New Roman" w:hAnsi="Verdana" w:cs="Times New Roman"/>
          <w:color w:val="000000"/>
          <w:sz w:val="18"/>
          <w:szCs w:val="18"/>
        </w:rPr>
        <w:t>По въпросите, които не са уредени в този раздел, се прилагат разпоредбите на Административнопроцесуалния кодекс.</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(Изм. - ДВ, бр. 105 от 2005 г., в сила от 01.01.2006 г.) </w:t>
      </w:r>
      <w:proofErr w:type="gramStart"/>
      <w:r w:rsidRPr="00612DC9">
        <w:rPr>
          <w:rFonts w:ascii="Verdana" w:eastAsia="Times New Roman" w:hAnsi="Verdana" w:cs="Times New Roman"/>
          <w:color w:val="000000"/>
          <w:sz w:val="18"/>
          <w:szCs w:val="18"/>
        </w:rPr>
        <w:t>Глобите и имуществените санкции по влезли в сила решения на комисията се събират по реда на Данъчно-осигурителния процесуален кодекс.</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Раздел II.</w:t>
      </w:r>
      <w:proofErr w:type="gramEnd"/>
      <w:r w:rsidRPr="00612DC9">
        <w:rPr>
          <w:rFonts w:ascii="Verdana" w:eastAsia="Times New Roman" w:hAnsi="Verdana" w:cs="Times New Roman"/>
          <w:b/>
          <w:bCs/>
          <w:color w:val="000000"/>
          <w:sz w:val="21"/>
          <w:szCs w:val="21"/>
        </w:rPr>
        <w:br/>
        <w:t>Съдебно производство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71.</w:t>
      </w:r>
      <w:proofErr w:type="gramEnd"/>
      <w:r w:rsidRPr="00612DC9">
        <w:rPr>
          <w:rFonts w:ascii="Verdana" w:eastAsia="Times New Roman" w:hAnsi="Verdana" w:cs="Times New Roman"/>
          <w:color w:val="000000"/>
          <w:sz w:val="18"/>
          <w:szCs w:val="18"/>
        </w:rPr>
        <w:t> (1) Извън случаите по раздел I, всяко лице, чиито права по този или по други закони, уреждащи равенство в третирането, са нарушени, може да предяви иск пред районния съд, с който да поиска: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установяване</w:t>
      </w:r>
      <w:proofErr w:type="gramEnd"/>
      <w:r w:rsidRPr="00612DC9">
        <w:rPr>
          <w:rFonts w:ascii="Verdana" w:eastAsia="Times New Roman" w:hAnsi="Verdana" w:cs="Times New Roman"/>
          <w:color w:val="000000"/>
          <w:sz w:val="18"/>
          <w:szCs w:val="18"/>
        </w:rPr>
        <w:t xml:space="preserve"> на нарушението;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осъждане</w:t>
      </w:r>
      <w:proofErr w:type="gramEnd"/>
      <w:r w:rsidRPr="00612DC9">
        <w:rPr>
          <w:rFonts w:ascii="Verdana" w:eastAsia="Times New Roman" w:hAnsi="Verdana" w:cs="Times New Roman"/>
          <w:color w:val="000000"/>
          <w:sz w:val="18"/>
          <w:szCs w:val="18"/>
        </w:rPr>
        <w:t xml:space="preserve"> на ответника да преустанови нарушението и да възстанови положението преди нарушението, както и да се въздържа в бъдеще от по-нататъшни нарушения;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 xml:space="preserve">3. </w:t>
      </w:r>
      <w:proofErr w:type="gramStart"/>
      <w:r w:rsidRPr="00612DC9">
        <w:rPr>
          <w:rFonts w:ascii="Verdana" w:eastAsia="Times New Roman" w:hAnsi="Verdana" w:cs="Times New Roman"/>
          <w:color w:val="000000"/>
          <w:sz w:val="18"/>
          <w:szCs w:val="18"/>
        </w:rPr>
        <w:t>обезщетение</w:t>
      </w:r>
      <w:proofErr w:type="gramEnd"/>
      <w:r w:rsidRPr="00612DC9">
        <w:rPr>
          <w:rFonts w:ascii="Verdana" w:eastAsia="Times New Roman" w:hAnsi="Verdana" w:cs="Times New Roman"/>
          <w:color w:val="000000"/>
          <w:sz w:val="18"/>
          <w:szCs w:val="18"/>
        </w:rPr>
        <w:t xml:space="preserve"> за вреди.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Синдикалните организации и техните поделения, както и юридическите лица с нестопанска цел за осъществяване на общественополезна дейност, могат да предявят иск от името на лицата, чиито права са нарушени по тяхно искане. </w:t>
      </w:r>
      <w:proofErr w:type="gramStart"/>
      <w:r w:rsidRPr="00612DC9">
        <w:rPr>
          <w:rFonts w:ascii="Verdana" w:eastAsia="Times New Roman" w:hAnsi="Verdana" w:cs="Times New Roman"/>
          <w:color w:val="000000"/>
          <w:sz w:val="18"/>
          <w:szCs w:val="18"/>
        </w:rPr>
        <w:t>Тези организации могат да встъпят и като заинтересувана страна във висящ процес по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(Изм. - ДВ, бр. 59 от 2007 г., в сила от 01.03.2008 г.) </w:t>
      </w:r>
      <w:proofErr w:type="gramStart"/>
      <w:r w:rsidRPr="00612DC9">
        <w:rPr>
          <w:rFonts w:ascii="Verdana" w:eastAsia="Times New Roman" w:hAnsi="Verdana" w:cs="Times New Roman"/>
          <w:color w:val="000000"/>
          <w:sz w:val="18"/>
          <w:szCs w:val="18"/>
        </w:rPr>
        <w:t>В случаите на дискриминация, когато са нарушени правата на множество лица, организациите по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2 могат да предявят и самостоятелен иск.</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Лицата, чиито права са нарушени, могат да встъпят в процеса като подпомагаща страна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218 от Гражданския процесуален кодекс.</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72.</w:t>
      </w:r>
      <w:proofErr w:type="gramEnd"/>
      <w:r w:rsidRPr="00612DC9">
        <w:rPr>
          <w:rFonts w:ascii="Verdana" w:eastAsia="Times New Roman" w:hAnsi="Verdana" w:cs="Times New Roman"/>
          <w:color w:val="000000"/>
          <w:sz w:val="18"/>
          <w:szCs w:val="18"/>
        </w:rPr>
        <w:t xml:space="preserve"> (1) Лицата по чл. </w:t>
      </w:r>
      <w:proofErr w:type="gramStart"/>
      <w:r w:rsidRPr="00612DC9">
        <w:rPr>
          <w:rFonts w:ascii="Verdana" w:eastAsia="Times New Roman" w:hAnsi="Verdana" w:cs="Times New Roman"/>
          <w:color w:val="000000"/>
          <w:sz w:val="18"/>
          <w:szCs w:val="18"/>
        </w:rPr>
        <w:t>71, ал.</w:t>
      </w:r>
      <w:proofErr w:type="gramEnd"/>
      <w:r w:rsidRPr="00612DC9">
        <w:rPr>
          <w:rFonts w:ascii="Verdana" w:eastAsia="Times New Roman" w:hAnsi="Verdana" w:cs="Times New Roman"/>
          <w:color w:val="000000"/>
          <w:sz w:val="18"/>
          <w:szCs w:val="18"/>
        </w:rPr>
        <w:t xml:space="preserve"> 1 и 2 могат в едномесечен срок от предявяването на иска да разгласят този факт чрез публикации или по друг, избран от тях писмен начин, като отправят покана към други засегнати лица, към синдикални организации и техни поделения, както и към юридически лица с нестопанска цел за осъществяване на общественополезна дейност, да встъпят в производството.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Лицата по ал. </w:t>
      </w:r>
      <w:proofErr w:type="gramStart"/>
      <w:r w:rsidRPr="00612DC9">
        <w:rPr>
          <w:rFonts w:ascii="Verdana" w:eastAsia="Times New Roman" w:hAnsi="Verdana" w:cs="Times New Roman"/>
          <w:color w:val="000000"/>
          <w:sz w:val="18"/>
          <w:szCs w:val="18"/>
        </w:rPr>
        <w:t>1 могат да встъпят в производството до приключване на устните състезания.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73.</w:t>
      </w:r>
      <w:proofErr w:type="gramEnd"/>
      <w:r w:rsidRPr="00612DC9">
        <w:rPr>
          <w:rFonts w:ascii="Verdana" w:eastAsia="Times New Roman" w:hAnsi="Verdana" w:cs="Times New Roman"/>
          <w:color w:val="000000"/>
          <w:sz w:val="18"/>
          <w:szCs w:val="18"/>
        </w:rPr>
        <w:t xml:space="preserve"> (Изм. - ДВ, бр. 30 от 2006 г., в сила от 12.07.2006 г.) </w:t>
      </w:r>
      <w:proofErr w:type="gramStart"/>
      <w:r w:rsidRPr="00612DC9">
        <w:rPr>
          <w:rFonts w:ascii="Verdana" w:eastAsia="Times New Roman" w:hAnsi="Verdana" w:cs="Times New Roman"/>
          <w:color w:val="000000"/>
          <w:sz w:val="18"/>
          <w:szCs w:val="18"/>
        </w:rPr>
        <w:t>Всяко лице, чиито права са засегнати от административен акт, издаден в нарушение на този или други закони, уреждащи равенство в третирането, може да го обжалва пред съда по реда на Административнопроцесуалния кодекс.</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74.</w:t>
      </w:r>
      <w:proofErr w:type="gramEnd"/>
      <w:r w:rsidRPr="00612DC9">
        <w:rPr>
          <w:rFonts w:ascii="Verdana" w:eastAsia="Times New Roman" w:hAnsi="Verdana" w:cs="Times New Roman"/>
          <w:color w:val="000000"/>
          <w:sz w:val="18"/>
          <w:szCs w:val="18"/>
        </w:rPr>
        <w:t> (1) В случаите по раздел I всяко лице, претърпяло вреди от нарушение на права по този или по други закони, уреждащи равенство в третирането, може да предяви иск за обезщетение по общия ред срещу лицата и/или органите, причинили вредите.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В случаите, когато вредите са причинени на граждани от незаконни актове, действия или бездействия на държавни органи и длъжностни лица, искът за обезщетение се предявява по реда на Закона за отговорността на държавата за вреди, причинени на граждани.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75.</w:t>
      </w:r>
      <w:proofErr w:type="gramEnd"/>
      <w:r w:rsidRPr="00612DC9">
        <w:rPr>
          <w:rFonts w:ascii="Verdana" w:eastAsia="Times New Roman" w:hAnsi="Verdana" w:cs="Times New Roman"/>
          <w:color w:val="000000"/>
          <w:sz w:val="18"/>
          <w:szCs w:val="18"/>
        </w:rPr>
        <w:t> (1) По въпросите, които не са уредени в този раздел, се прилагат разпоредбите на Гражданския процесуален кодекс.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За производствата пред съд по този закон не се събират държавни такси, а разноските са за сметка на бюджета на съда.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proofErr w:type="gramStart"/>
      <w:r w:rsidRPr="00612DC9">
        <w:rPr>
          <w:rFonts w:ascii="Verdana" w:eastAsia="Times New Roman" w:hAnsi="Verdana" w:cs="Times New Roman"/>
          <w:b/>
          <w:bCs/>
          <w:color w:val="000000"/>
          <w:sz w:val="21"/>
          <w:szCs w:val="21"/>
        </w:rPr>
        <w:t>Глава пета.</w:t>
      </w:r>
      <w:proofErr w:type="gramEnd"/>
      <w:r w:rsidRPr="00612DC9">
        <w:rPr>
          <w:rFonts w:ascii="Verdana" w:eastAsia="Times New Roman" w:hAnsi="Verdana" w:cs="Times New Roman"/>
          <w:b/>
          <w:bCs/>
          <w:color w:val="000000"/>
          <w:sz w:val="21"/>
          <w:szCs w:val="21"/>
        </w:rPr>
        <w:br/>
        <w:t>ПРИНУДИТЕЛНИ АДМИНИСТРАТИВНИ МЕРКИ И АДМИНИСТРАТИВНОНАКАЗАТЕЛНИ РАЗПОРЕДБИ</w:t>
      </w: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Раздел I</w:t>
      </w:r>
      <w:proofErr w:type="gramStart"/>
      <w:r w:rsidRPr="00612DC9">
        <w:rPr>
          <w:rFonts w:ascii="Verdana" w:eastAsia="Times New Roman" w:hAnsi="Verdana" w:cs="Times New Roman"/>
          <w:b/>
          <w:bCs/>
          <w:color w:val="000000"/>
          <w:sz w:val="21"/>
          <w:szCs w:val="21"/>
        </w:rPr>
        <w:t>.</w:t>
      </w:r>
      <w:proofErr w:type="gramEnd"/>
      <w:r w:rsidRPr="00612DC9">
        <w:rPr>
          <w:rFonts w:ascii="Verdana" w:eastAsia="Times New Roman" w:hAnsi="Verdana" w:cs="Times New Roman"/>
          <w:b/>
          <w:bCs/>
          <w:color w:val="000000"/>
          <w:sz w:val="21"/>
          <w:szCs w:val="21"/>
        </w:rPr>
        <w:br/>
        <w:t>Принудителни административни мерки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76.</w:t>
      </w:r>
      <w:proofErr w:type="gramEnd"/>
      <w:r w:rsidRPr="00612DC9">
        <w:rPr>
          <w:rFonts w:ascii="Verdana" w:eastAsia="Times New Roman" w:hAnsi="Verdana" w:cs="Times New Roman"/>
          <w:color w:val="000000"/>
          <w:sz w:val="18"/>
          <w:szCs w:val="18"/>
        </w:rPr>
        <w:t> (1) За предотвратяване или преустановяване на нарушенията по този или по други закони, уреждащи равенство в третирането, както и за предотвратяване или отстраняване на вредните последици от тях, комисията по своя инициатива или по предложение на синдикални организации, на физически или юридически лица може да прилага следните принудителни административни мерки: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дава задължителни предписания на работодателите и длъжностните лица за отстраняване на нарушения на законодателството за предотвратяване на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да</w:t>
      </w:r>
      <w:proofErr w:type="gramEnd"/>
      <w:r w:rsidRPr="00612DC9">
        <w:rPr>
          <w:rFonts w:ascii="Verdana" w:eastAsia="Times New Roman" w:hAnsi="Verdana" w:cs="Times New Roman"/>
          <w:color w:val="000000"/>
          <w:sz w:val="18"/>
          <w:szCs w:val="18"/>
        </w:rPr>
        <w:t xml:space="preserve"> спира изпълнението на незаконни решения или нареждания на работодатели, които водят или могат да доведат до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 xml:space="preserve">(2) Когато в случаите по ал. </w:t>
      </w:r>
      <w:proofErr w:type="gramStart"/>
      <w:r w:rsidRPr="00612DC9">
        <w:rPr>
          <w:rFonts w:ascii="Verdana" w:eastAsia="Times New Roman" w:hAnsi="Verdana" w:cs="Times New Roman"/>
          <w:color w:val="000000"/>
          <w:sz w:val="18"/>
          <w:szCs w:val="18"/>
        </w:rPr>
        <w:t>1 по един и същ въпрос е дадено влязло в сила задължително предписание и има влязло в сила решение на съда, които си противоречат, изпълнява се решението на съда.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75"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77.</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Решенията на комисията за прилагане на принудителни административни мерки по този раздел могат да се обжалват по реда на чл.</w:t>
      </w:r>
      <w:proofErr w:type="gramEnd"/>
      <w:r w:rsidRPr="00612DC9">
        <w:rPr>
          <w:rFonts w:ascii="Verdana" w:eastAsia="Times New Roman" w:hAnsi="Verdana" w:cs="Times New Roman"/>
          <w:color w:val="000000"/>
          <w:sz w:val="18"/>
          <w:szCs w:val="18"/>
        </w:rPr>
        <w:t xml:space="preserve"> 68. Обжалването не спира изпълнението на принудителната административна мярка, освен ако съдът разпореди друго.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21"/>
          <w:szCs w:val="21"/>
        </w:rPr>
        <w:t>Раздел II.</w:t>
      </w:r>
      <w:proofErr w:type="gramEnd"/>
      <w:r w:rsidRPr="00612DC9">
        <w:rPr>
          <w:rFonts w:ascii="Verdana" w:eastAsia="Times New Roman" w:hAnsi="Verdana" w:cs="Times New Roman"/>
          <w:b/>
          <w:bCs/>
          <w:color w:val="000000"/>
          <w:sz w:val="21"/>
          <w:szCs w:val="21"/>
        </w:rPr>
        <w:br/>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78.</w:t>
      </w:r>
      <w:proofErr w:type="gramEnd"/>
      <w:r w:rsidRPr="00612DC9">
        <w:rPr>
          <w:rFonts w:ascii="Verdana" w:eastAsia="Times New Roman" w:hAnsi="Verdana" w:cs="Times New Roman"/>
          <w:color w:val="000000"/>
          <w:sz w:val="18"/>
          <w:szCs w:val="18"/>
        </w:rPr>
        <w:t> (1) Който извърши дискриминация по смисъла на този закон, се наказва с глоба от 250 до 2000 лв., ако не подлежи на по-тежко наказание.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Който не предостави в срок поискани от комисията доказателства или информация, или попречи или не предостави достъп до обекти за проверка, се наказва с глоба от 500 до 2000 лв.</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79.</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Редовно призован свидетел, който не се яви по неуважителни причини пред комисията, за да даде свидетелски показания, се наказва с глоба от 40 до 100 лв.</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80.</w:t>
      </w:r>
      <w:proofErr w:type="gramEnd"/>
      <w:r w:rsidRPr="00612DC9">
        <w:rPr>
          <w:rFonts w:ascii="Verdana" w:eastAsia="Times New Roman" w:hAnsi="Verdana" w:cs="Times New Roman"/>
          <w:color w:val="000000"/>
          <w:sz w:val="18"/>
          <w:szCs w:val="18"/>
        </w:rPr>
        <w:t> (1) Който не изпълни задължение, произтичащо от този закон, се наказва с глоба от 250 до 2000 лв., ако не подлежи на по-тежко наказание.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Когато нарушението е извършено при осъществяване дейността на юридическо лице, на него му се налага имуществена санкция в размер от 250 до 2500 лв.</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За допускане извършването на нарушение по ал. 1 ръководителят на юридическо лице - работодател, се наказва с глоба от 200 до 2000 лв., ако не подлежи на по-тежко наказание.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81.</w:t>
      </w:r>
      <w:proofErr w:type="gramEnd"/>
      <w:r w:rsidRPr="00612DC9">
        <w:rPr>
          <w:rFonts w:ascii="Verdana" w:eastAsia="Times New Roman" w:hAnsi="Verdana" w:cs="Times New Roman"/>
          <w:color w:val="000000"/>
          <w:sz w:val="18"/>
          <w:szCs w:val="18"/>
        </w:rPr>
        <w:t> </w:t>
      </w:r>
      <w:proofErr w:type="gramStart"/>
      <w:r w:rsidRPr="00612DC9">
        <w:rPr>
          <w:rFonts w:ascii="Verdana" w:eastAsia="Times New Roman" w:hAnsi="Verdana" w:cs="Times New Roman"/>
          <w:color w:val="000000"/>
          <w:sz w:val="18"/>
          <w:szCs w:val="18"/>
        </w:rPr>
        <w:t>Когато нарушенията по чл.</w:t>
      </w:r>
      <w:proofErr w:type="gramEnd"/>
      <w:r w:rsidRPr="00612DC9">
        <w:rPr>
          <w:rFonts w:ascii="Verdana" w:eastAsia="Times New Roman" w:hAnsi="Verdana" w:cs="Times New Roman"/>
          <w:color w:val="000000"/>
          <w:sz w:val="18"/>
          <w:szCs w:val="18"/>
        </w:rPr>
        <w:t xml:space="preserve"> 78 - 80 са извършени повторно, се налага глоба, съответно имуществена санкция, в двоен размер на първоначално наложената.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82.</w:t>
      </w:r>
      <w:proofErr w:type="gramEnd"/>
      <w:r w:rsidRPr="00612DC9">
        <w:rPr>
          <w:rFonts w:ascii="Verdana" w:eastAsia="Times New Roman" w:hAnsi="Verdana" w:cs="Times New Roman"/>
          <w:color w:val="000000"/>
          <w:sz w:val="18"/>
          <w:szCs w:val="18"/>
        </w:rPr>
        <w:t xml:space="preserve"> (1) Който не изпълни решение на комисията или на съда, постановено по този закон, се наказва с глоба от 2000 до 10 000 </w:t>
      </w:r>
      <w:proofErr w:type="gramStart"/>
      <w:r w:rsidRPr="00612DC9">
        <w:rPr>
          <w:rFonts w:ascii="Verdana" w:eastAsia="Times New Roman" w:hAnsi="Verdana" w:cs="Times New Roman"/>
          <w:color w:val="000000"/>
          <w:sz w:val="18"/>
          <w:szCs w:val="18"/>
        </w:rPr>
        <w:t>лв.,</w:t>
      </w:r>
      <w:proofErr w:type="gramEnd"/>
      <w:r w:rsidRPr="00612DC9">
        <w:rPr>
          <w:rFonts w:ascii="Verdana" w:eastAsia="Times New Roman" w:hAnsi="Verdana" w:cs="Times New Roman"/>
          <w:color w:val="000000"/>
          <w:sz w:val="18"/>
          <w:szCs w:val="18"/>
        </w:rPr>
        <w:t xml:space="preserve"> ако не подлежи на по-тежко наказание.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(Изм. - ДВ, бр. 68 от 2006 г.) </w:t>
      </w:r>
      <w:proofErr w:type="gramStart"/>
      <w:r w:rsidRPr="00612DC9">
        <w:rPr>
          <w:rFonts w:ascii="Verdana" w:eastAsia="Times New Roman" w:hAnsi="Verdana" w:cs="Times New Roman"/>
          <w:color w:val="000000"/>
          <w:sz w:val="18"/>
          <w:szCs w:val="18"/>
        </w:rPr>
        <w:t>Ако след изтичане на три месеца от влизане в сила на решението по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нарушението продължава, налага се глоба от 5000 до 20 000 лв.</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83.</w:t>
      </w:r>
      <w:proofErr w:type="gramEnd"/>
      <w:r w:rsidRPr="00612DC9">
        <w:rPr>
          <w:rFonts w:ascii="Verdana" w:eastAsia="Times New Roman" w:hAnsi="Verdana" w:cs="Times New Roman"/>
          <w:color w:val="000000"/>
          <w:sz w:val="18"/>
          <w:szCs w:val="18"/>
        </w:rPr>
        <w:t xml:space="preserve"> (Изм. - ДВ, бр. 15 от 2013 г., в сила от 01.01.2014 г.) </w:t>
      </w:r>
      <w:proofErr w:type="gramStart"/>
      <w:r w:rsidRPr="00612DC9">
        <w:rPr>
          <w:rFonts w:ascii="Verdana" w:eastAsia="Times New Roman" w:hAnsi="Verdana" w:cs="Times New Roman"/>
          <w:color w:val="000000"/>
          <w:sz w:val="18"/>
          <w:szCs w:val="18"/>
        </w:rPr>
        <w:t>Събраните суми от наложени глоби и имуществени санкции по реда на този раздел постъпват по бюджета на комисията.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b/>
          <w:bCs/>
          <w:color w:val="000000"/>
          <w:sz w:val="18"/>
          <w:szCs w:val="18"/>
        </w:rPr>
        <w:t>Чл. 84.</w:t>
      </w:r>
      <w:proofErr w:type="gramEnd"/>
      <w:r w:rsidRPr="00612DC9">
        <w:rPr>
          <w:rFonts w:ascii="Verdana" w:eastAsia="Times New Roman" w:hAnsi="Verdana" w:cs="Times New Roman"/>
          <w:color w:val="000000"/>
          <w:sz w:val="18"/>
          <w:szCs w:val="18"/>
        </w:rPr>
        <w:t> (1) Актовете за установяване на нарушенията се съставят от определени от председателя на комисията членове на комисията.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(Изм. - ДВ, бр. 30 от 2006 г., в сила от 12.07.2006 г.) </w:t>
      </w:r>
      <w:proofErr w:type="gramStart"/>
      <w:r w:rsidRPr="00612DC9">
        <w:rPr>
          <w:rFonts w:ascii="Verdana" w:eastAsia="Times New Roman" w:hAnsi="Verdana" w:cs="Times New Roman"/>
          <w:color w:val="000000"/>
          <w:sz w:val="18"/>
          <w:szCs w:val="18"/>
        </w:rPr>
        <w:t>Наказанията се налагат с решение на Комисията за защита от дискриминация, които могат да се обжалват по реда на Административнопроцесуалния кодекс.</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Обжалването спира изпълнението на оспореното решение.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За неуредените в този раздел въпроси се прилага Законът за административните нарушения и наказания.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240"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Допълнителни разпоредби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1. По смисъла на този закон: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 (</w:t>
      </w:r>
      <w:proofErr w:type="gramStart"/>
      <w:r w:rsidRPr="00612DC9">
        <w:rPr>
          <w:rFonts w:ascii="Verdana" w:eastAsia="Times New Roman" w:hAnsi="Verdana" w:cs="Times New Roman"/>
          <w:color w:val="000000"/>
          <w:sz w:val="18"/>
          <w:szCs w:val="18"/>
        </w:rPr>
        <w:t>доп</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58 от 2012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01.08.2012 г.) </w:t>
      </w:r>
      <w:proofErr w:type="gramStart"/>
      <w:r w:rsidRPr="00612DC9">
        <w:rPr>
          <w:rFonts w:ascii="Verdana" w:eastAsia="Times New Roman" w:hAnsi="Verdana" w:cs="Times New Roman"/>
          <w:color w:val="000000"/>
          <w:sz w:val="18"/>
          <w:szCs w:val="18"/>
        </w:rPr>
        <w:t>"Тормоз" е всяко нежелано поведение на основата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w:t>
      </w:r>
      <w:proofErr w:type="gramStart"/>
      <w:r w:rsidRPr="00612DC9">
        <w:rPr>
          <w:rFonts w:ascii="Verdana" w:eastAsia="Times New Roman" w:hAnsi="Verdana" w:cs="Times New Roman"/>
          <w:color w:val="000000"/>
          <w:sz w:val="18"/>
          <w:szCs w:val="18"/>
        </w:rPr>
        <w:t>доп</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58 от 2012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01.08.2012 г.) "Сексуален тормоз"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"Преследване" 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а) по-неблагоприятно третиране на лице, което е предприело или се предполага, че е предприело или ще предприеме действие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б) 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в) по-неблагоприятно третиране на лице, отказало да дискриминира.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"Действията за защита от дискриминация" могат да включват: подаване на жалба или сигнал, предявяване на иск или свидетелстване в производство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5. (</w:t>
      </w:r>
      <w:proofErr w:type="gramStart"/>
      <w:r w:rsidRPr="00612DC9">
        <w:rPr>
          <w:rFonts w:ascii="Verdana" w:eastAsia="Times New Roman" w:hAnsi="Verdana" w:cs="Times New Roman"/>
          <w:color w:val="000000"/>
          <w:sz w:val="18"/>
          <w:szCs w:val="18"/>
        </w:rPr>
        <w:t>изм</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58 от 2012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01.08.2012 г.) </w:t>
      </w:r>
      <w:proofErr w:type="gramStart"/>
      <w:r w:rsidRPr="00612DC9">
        <w:rPr>
          <w:rFonts w:ascii="Verdana" w:eastAsia="Times New Roman" w:hAnsi="Verdana" w:cs="Times New Roman"/>
          <w:color w:val="000000"/>
          <w:sz w:val="18"/>
          <w:szCs w:val="18"/>
        </w:rPr>
        <w:t>"Подбуждане към дискриминация" е пряко и умишлено насърчаване, даване на указание, оказване на натиск или склоняване към извършване на дискриминация.</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6. "Расова сегрегация" е издаването на акт, извършването на действие или бездействие, което води до принудително разделяне, обособяване или отделяне на лице на основата на неговата раса, етническа принадлежност или цвят на кожата.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7. (</w:t>
      </w:r>
      <w:proofErr w:type="gramStart"/>
      <w:r w:rsidRPr="00612DC9">
        <w:rPr>
          <w:rFonts w:ascii="Verdana" w:eastAsia="Times New Roman" w:hAnsi="Verdana" w:cs="Times New Roman"/>
          <w:color w:val="000000"/>
          <w:sz w:val="18"/>
          <w:szCs w:val="18"/>
        </w:rPr>
        <w:t>изм</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105 от 2016 г.)</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"Неблагоприятно третиране" е всеки акт, действие или бездействие, които водят до по-малко благоприятно третиране на едно лице спрямо друго въз основа на признаците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или могат да поставят лице или лица, носители на признак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в особено неблагоприятно положение в сравнение с други лица.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8. "На основата на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 означава на основата на действителното, настояще или минало, или предполагано наличие на един или повече от тези признаци у дискриминираното лице или у лице, с което то е свързано, или се предполага, че е свързано, когато тази връзка е причина за дискриминацията.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9. "Свързани лица" са: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 настойникът и попечителят; поднастойният и подопечният; живеещите на съпружески начала; работодател и работник; лицата, едното от които участва в управлението на дружеството на другото; съдружниците; лица, които поради други обстоятелства могат да се смятат пряко или косвено зависими от пострадалия и тази връзка е причина за дискриминация; лица, от които пряко или косвено пострадалият може да е зависим и тази връзка е причина за дискриминация; лица, придружаващи пострадалия към момента на извършване на акт на дискриминация, когато тази връзка е причина за дискриминацията.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10. "Сексуална ориентация" означава хетеросексуална, хомосексуална или бисексуална ориентация.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11. "Множествена дискриминация" е дискриминация на основата на повече от един от признаците по чл.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12. "Повторно нарушение" е нарушението, извършено в едногодишен срок от влизане в сила на решението, с което нарушителят е наказан за нарушение от същия вид.</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13. "Семейно положение" означава брачен статус или фактическо съжителство и полагане на грижи за зависим поради възраст или увреждане низходящ, възходящ или роднина по съребрена линия до трета степен.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14. (нова - ДВ, бр. 70 от 2004 г., в сила от 01.01.2005 г.) </w:t>
      </w:r>
      <w:proofErr w:type="gramStart"/>
      <w:r w:rsidRPr="00612DC9">
        <w:rPr>
          <w:rFonts w:ascii="Verdana" w:eastAsia="Times New Roman" w:hAnsi="Verdana" w:cs="Times New Roman"/>
          <w:color w:val="000000"/>
          <w:sz w:val="18"/>
          <w:szCs w:val="18"/>
        </w:rPr>
        <w:t>"Човешки геном" е съвкупността от всички гени в единичен (диплоиден) набор хромозоми на дадено лице.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15. (</w:t>
      </w:r>
      <w:proofErr w:type="gramStart"/>
      <w:r w:rsidRPr="00612DC9">
        <w:rPr>
          <w:rFonts w:ascii="Verdana" w:eastAsia="Times New Roman" w:hAnsi="Verdana" w:cs="Times New Roman"/>
          <w:color w:val="000000"/>
          <w:sz w:val="18"/>
          <w:szCs w:val="18"/>
        </w:rPr>
        <w:t>нова</w:t>
      </w:r>
      <w:proofErr w:type="gramEnd"/>
      <w:r w:rsidRPr="00612DC9">
        <w:rPr>
          <w:rFonts w:ascii="Verdana" w:eastAsia="Times New Roman" w:hAnsi="Verdana" w:cs="Times New Roman"/>
          <w:color w:val="000000"/>
          <w:sz w:val="18"/>
          <w:szCs w:val="18"/>
        </w:rPr>
        <w:t xml:space="preserve"> - ДВ, бр. 68 от 2006 г.) </w:t>
      </w:r>
      <w:proofErr w:type="gramStart"/>
      <w:r w:rsidRPr="00612DC9">
        <w:rPr>
          <w:rFonts w:ascii="Verdana" w:eastAsia="Times New Roman" w:hAnsi="Verdana" w:cs="Times New Roman"/>
          <w:color w:val="000000"/>
          <w:sz w:val="18"/>
          <w:szCs w:val="18"/>
        </w:rPr>
        <w:t>"Специфични обстоятелства" са обстоятелства, свързани със социален, здравословен и семеен статус, възраст и други подобни, които не водят до дискриминация на основата на пол.</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16. (нова - ДВ, бр. 103 от 2009 г., в сила от 29.12.2009 г.) </w:t>
      </w:r>
      <w:proofErr w:type="gramStart"/>
      <w:r w:rsidRPr="00612DC9">
        <w:rPr>
          <w:rFonts w:ascii="Verdana" w:eastAsia="Times New Roman" w:hAnsi="Verdana" w:cs="Times New Roman"/>
          <w:color w:val="000000"/>
          <w:sz w:val="18"/>
          <w:szCs w:val="18"/>
        </w:rPr>
        <w:t>"Жени в напреднал етап на лечение ин-витро" са жени, които са в етап на лечение чрез методите на асистирана репродукция, включващ периода от фоликуларната пункция до ембриотрансфера, но не повече от 20 дни.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17. (</w:t>
      </w:r>
      <w:proofErr w:type="gramStart"/>
      <w:r w:rsidRPr="00612DC9">
        <w:rPr>
          <w:rFonts w:ascii="Verdana" w:eastAsia="Times New Roman" w:hAnsi="Verdana" w:cs="Times New Roman"/>
          <w:color w:val="000000"/>
          <w:sz w:val="18"/>
          <w:szCs w:val="18"/>
        </w:rPr>
        <w:t>нова</w:t>
      </w:r>
      <w:proofErr w:type="gramEnd"/>
      <w:r w:rsidRPr="00612DC9">
        <w:rPr>
          <w:rFonts w:ascii="Verdana" w:eastAsia="Times New Roman" w:hAnsi="Verdana" w:cs="Times New Roman"/>
          <w:color w:val="000000"/>
          <w:sz w:val="18"/>
          <w:szCs w:val="18"/>
        </w:rPr>
        <w:t xml:space="preserve"> - ДВ, бр. 26 от 2015 г.) </w:t>
      </w:r>
      <w:proofErr w:type="gramStart"/>
      <w:r w:rsidRPr="00612DC9">
        <w:rPr>
          <w:rFonts w:ascii="Verdana" w:eastAsia="Times New Roman" w:hAnsi="Verdana" w:cs="Times New Roman"/>
          <w:color w:val="000000"/>
          <w:sz w:val="18"/>
          <w:szCs w:val="18"/>
        </w:rPr>
        <w:t>Признакът "пол"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 включва и случаите на промяна на пола.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 1а.</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(Нов - ДВ, бр. 108 от 2008 г.)</w:t>
      </w:r>
      <w:proofErr w:type="gramEnd"/>
      <w:r w:rsidRPr="00612DC9">
        <w:rPr>
          <w:rFonts w:ascii="Verdana" w:eastAsia="Times New Roman" w:hAnsi="Verdana" w:cs="Times New Roman"/>
          <w:color w:val="000000"/>
          <w:sz w:val="18"/>
          <w:szCs w:val="18"/>
        </w:rPr>
        <w:t xml:space="preserve"> Този закон въвежда разпоредбите на Директива 2006/54/ЕО на Европейския парламент и на Съвета от 5 юли 2006 г. за прилагането на принципа на равните възможности и равното третиране на мъжете и жените в областта на заетостта и професиите (преработена).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 1б.</w:t>
      </w:r>
      <w:proofErr w:type="gramEnd"/>
      <w:r w:rsidRPr="00612DC9">
        <w:rPr>
          <w:rFonts w:ascii="Verdana" w:eastAsia="Times New Roman" w:hAnsi="Verdana" w:cs="Times New Roman"/>
          <w:color w:val="000000"/>
          <w:sz w:val="18"/>
          <w:szCs w:val="18"/>
        </w:rPr>
        <w:t xml:space="preserve"> (Нов - ДВ, бр. 58 от 2012 г., в сила от 01.08.2012 г.) Този закон въвежда изискванията на Директива 2010/41/ЕC на Европейския парламент и на Съвета от 7 юли 2010 г. за прилагане на принципа на равно третиране на мъжете и жените, които извършват дейности в качеството на самостоятелно заети лица, и за отмяна на Директива 86/613/ЕИО на Съвета (ОВ, L 180/1 от 15 юли 2010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240"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2. </w:t>
      </w:r>
      <w:proofErr w:type="gramStart"/>
      <w:r w:rsidRPr="00612DC9">
        <w:rPr>
          <w:rFonts w:ascii="Verdana" w:eastAsia="Times New Roman" w:hAnsi="Verdana" w:cs="Times New Roman"/>
          <w:color w:val="000000"/>
          <w:sz w:val="18"/>
          <w:szCs w:val="18"/>
        </w:rPr>
        <w:t>В тримесечен срок от влизането в сила на закона Народното събрание избира, а президентът назначава своята квота от членовете на комисията.</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3. </w:t>
      </w:r>
      <w:proofErr w:type="gramStart"/>
      <w:r w:rsidRPr="00612DC9">
        <w:rPr>
          <w:rFonts w:ascii="Verdana" w:eastAsia="Times New Roman" w:hAnsi="Verdana" w:cs="Times New Roman"/>
          <w:color w:val="000000"/>
          <w:sz w:val="18"/>
          <w:szCs w:val="18"/>
        </w:rPr>
        <w:t>В тримесечен срок от определянето на състава по § 2 комисията приема правилника за устройството и дейността си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46, ал.</w:t>
      </w:r>
      <w:proofErr w:type="gramEnd"/>
      <w:r w:rsidRPr="00612DC9">
        <w:rPr>
          <w:rFonts w:ascii="Verdana" w:eastAsia="Times New Roman" w:hAnsi="Verdana" w:cs="Times New Roman"/>
          <w:color w:val="000000"/>
          <w:sz w:val="18"/>
          <w:szCs w:val="18"/>
        </w:rPr>
        <w:t xml:space="preserve"> 1.</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4. Този закон отменя: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 параграф 1, т. 7 от допълнителните разпоредби на Кодекса на труда (обн., ДВ, бр. 26 и 27 от 1986 г.; изм. и доп., бр. 6 от 1988 г., бр. 21, 30 и 94 от 1990 г., бр. 27, 32 и 104 от 1991 г., бр. 23, 26, 88 и 100 от 1992 г., бр. 69 от 1995 г. - Решение № 12 на Конституционния съд от 1995 г.; изм., бр. 87 от 1995 г., бр. 2, 12 и 28 от 1996 г., бр. 124 от 1997 г., бр. 22 от 1998 г., бр. 52 от 1998 г. - Решение № 11 на Конституционния съд от 1998 г.; изм., бр. 56, 83, 108 и 133 от 1998 г., бр. 51, 67 и 110 от 1999 г., бр. 25 от 2001 г., бр. 1, 105 и 120 от 2002 г., бр. 18 от 2003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w:t>
      </w:r>
      <w:proofErr w:type="gramStart"/>
      <w:r w:rsidRPr="00612DC9">
        <w:rPr>
          <w:rFonts w:ascii="Verdana" w:eastAsia="Times New Roman" w:hAnsi="Verdana" w:cs="Times New Roman"/>
          <w:color w:val="000000"/>
          <w:sz w:val="18"/>
          <w:szCs w:val="18"/>
        </w:rPr>
        <w:t>член</w:t>
      </w:r>
      <w:proofErr w:type="gramEnd"/>
      <w:r w:rsidRPr="00612DC9">
        <w:rPr>
          <w:rFonts w:ascii="Verdana" w:eastAsia="Times New Roman" w:hAnsi="Verdana" w:cs="Times New Roman"/>
          <w:color w:val="000000"/>
          <w:sz w:val="18"/>
          <w:szCs w:val="18"/>
        </w:rPr>
        <w:t xml:space="preserve"> 5а, ал. 3 от Закона за защита, рехабилитация и социална интеграция на инвалидите (обн., ДВ, бр. 112 от 1995 г.; доп., бр. 110 от 1996 г.; изм., бр. 123 от 1997 г., бр. 140 от 1998 г. - Решение № 31 на Конституционния съд от 1998 г.; изм., бр. 153 от 1998 г., бр. 31 от 2001 г., бр. 75 и 120 от 2002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параграф 1, т. 19 и 20 от допълнителната разпоредба на Закона за насърчаване на заетостта (обн., ДВ, бр. 112 от 2001 г.; изм., бр. 54 и 120 от 2002 г., бр. 26 от 2003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5. </w:t>
      </w:r>
      <w:proofErr w:type="gramStart"/>
      <w:r w:rsidRPr="00612DC9">
        <w:rPr>
          <w:rFonts w:ascii="Verdana" w:eastAsia="Times New Roman" w:hAnsi="Verdana" w:cs="Times New Roman"/>
          <w:color w:val="000000"/>
          <w:sz w:val="18"/>
          <w:szCs w:val="18"/>
        </w:rPr>
        <w:t>В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20, ал.</w:t>
      </w:r>
      <w:proofErr w:type="gramEnd"/>
      <w:r w:rsidRPr="00612DC9">
        <w:rPr>
          <w:rFonts w:ascii="Verdana" w:eastAsia="Times New Roman" w:hAnsi="Verdana" w:cs="Times New Roman"/>
          <w:color w:val="000000"/>
          <w:sz w:val="18"/>
          <w:szCs w:val="18"/>
        </w:rPr>
        <w:t xml:space="preserve"> 2 от Закона за народната просвета (обн., ДВ, бр. 86 от 1991 г.; изм., бр. 90 от 1996 г., бр. 36, 124 и 153 от 1998 г., бр. 67 и 68 от 1999 г., бр. 90 и 95 от 2002 г., бр. 29 и 71 от 2003 г.) накрая се добавя "по специализирана методика за усвояване на български език".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6. </w:t>
      </w:r>
      <w:r w:rsidRPr="00612DC9">
        <w:rPr>
          <w:rFonts w:ascii="Verdana" w:eastAsia="Times New Roman" w:hAnsi="Verdana" w:cs="Times New Roman"/>
          <w:b/>
          <w:bCs/>
          <w:color w:val="000000"/>
          <w:sz w:val="18"/>
          <w:szCs w:val="18"/>
        </w:rPr>
        <w:t>Член 88</w:t>
      </w:r>
      <w:r w:rsidRPr="00612DC9">
        <w:rPr>
          <w:rFonts w:ascii="Verdana" w:eastAsia="Times New Roman" w:hAnsi="Verdana" w:cs="Times New Roman"/>
          <w:color w:val="000000"/>
          <w:sz w:val="18"/>
          <w:szCs w:val="18"/>
        </w:rPr>
        <w:t> от Закона за отбраната и въоръжените сили на Република България (обн., ДВ, бр. 112 от 1995 г.; изм., бр. 67 от 1996 г., бр. 122 от 1997 г., бр. 70, 93, 152 и 153 от 1998 г., бр. 12, 67 и 69 от 1999 г., бр. 49 и 64 от 2000 г., бр. 25 от 2001 г., бр. 1, 40, 45 и 119 от 2002 г., бр. 50 от 2003 г.) се отменя.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7. </w:t>
      </w:r>
      <w:proofErr w:type="gramStart"/>
      <w:r w:rsidRPr="00612DC9">
        <w:rPr>
          <w:rFonts w:ascii="Verdana" w:eastAsia="Times New Roman" w:hAnsi="Verdana" w:cs="Times New Roman"/>
          <w:color w:val="000000"/>
          <w:sz w:val="18"/>
          <w:szCs w:val="18"/>
        </w:rPr>
        <w:t>В срок три месеца от влизането в сила на закона министърът на труда и социалната политика и министърът на отбраната издават наредбите по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7, ал.</w:t>
      </w:r>
      <w:proofErr w:type="gramEnd"/>
      <w:r w:rsidRPr="00612DC9">
        <w:rPr>
          <w:rFonts w:ascii="Verdana" w:eastAsia="Times New Roman" w:hAnsi="Verdana" w:cs="Times New Roman"/>
          <w:color w:val="000000"/>
          <w:sz w:val="18"/>
          <w:szCs w:val="18"/>
        </w:rPr>
        <w:t xml:space="preserve"> 2.</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 xml:space="preserve">§ 8. </w:t>
      </w:r>
      <w:proofErr w:type="gramStart"/>
      <w:r w:rsidRPr="00612DC9">
        <w:rPr>
          <w:rFonts w:ascii="Verdana" w:eastAsia="Times New Roman" w:hAnsi="Verdana" w:cs="Times New Roman"/>
          <w:color w:val="000000"/>
          <w:sz w:val="18"/>
          <w:szCs w:val="18"/>
        </w:rPr>
        <w:t>Законът влиза в сила от 1 януари 2004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Законът е приет от ХХХIХ Народно събрание на 16 септември 2003 г. и е подпечатан с официалния печат на Народното събрание.</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r w:rsidRPr="00612DC9">
        <w:rPr>
          <w:rFonts w:ascii="Verdana" w:eastAsia="Times New Roman" w:hAnsi="Verdana" w:cs="Times New Roman"/>
          <w:b/>
          <w:bCs/>
          <w:color w:val="000000"/>
          <w:sz w:val="21"/>
          <w:szCs w:val="21"/>
        </w:rPr>
        <w:br/>
        <w:t>КЪМ ДАНЪЧНО-ОСИГУРИТЕЛНИЯ ПРОЦЕСУАЛЕН КОДЕКС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105 ОТ 2005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01.01.2006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88. Кодексът влиза в сила от 1 януари 2006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с изключение на чл. </w:t>
      </w:r>
      <w:proofErr w:type="gramStart"/>
      <w:r w:rsidRPr="00612DC9">
        <w:rPr>
          <w:rFonts w:ascii="Verdana" w:eastAsia="Times New Roman" w:hAnsi="Verdana" w:cs="Times New Roman"/>
          <w:color w:val="000000"/>
          <w:sz w:val="18"/>
          <w:szCs w:val="18"/>
        </w:rPr>
        <w:t>179,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3,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183, ал.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9, § 10, т. 1, буква "д" и т. 4, буква "в", § 11, т. 1, буква "б" и § 14, т. 12 от преходните и заключителните разпоредби, които влизат в сила от деня на обнародването на кодекса в "Държавен вестник".</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r w:rsidRPr="00612DC9">
        <w:rPr>
          <w:rFonts w:ascii="Verdana" w:eastAsia="Times New Roman" w:hAnsi="Verdana" w:cs="Times New Roman"/>
          <w:b/>
          <w:bCs/>
          <w:color w:val="000000"/>
          <w:sz w:val="21"/>
          <w:szCs w:val="21"/>
        </w:rPr>
        <w:br/>
        <w:t>КЪМ АДМИНИСТРАТИВНОПРОЦЕСУАЛНИЯ КОДЕКС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30 ОТ 2006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12.07.2006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142. Кодексът влиза в сила три месеца след обнародването му в "Държавен вестник", с изключение 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 дял трети, § 2, т. 1 и § 2, т. 2 - относно отмяната на глава трета, раздел II "Обжалване по съдебен ред", § 9, т. 1 и 2, § 11, т. 1 и 2, § 15, § 44, т. 1 и 2, § 51, т. 1, § 53, т. 1, § 61, т. 1, § 66, т. 3, § 76, т. 1 - 3, § 78, § 79, § 83, т. 1, § 84, т. 1 и 2, § 89, т. 1 - 4, § 101, т. 1, § 102, т. 1, § 107, § 117, т. 1 и 2, § 125, § 128, т. 1 и 2, § 132, т. 2 и § 136, т. 1, както и § 34, § 35, т. 2, § 43, т. 2, § 62, т. 1, § 66, т. 2 и 4, § 97, т. 2 и § 125, т. 1 -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w:t>
      </w:r>
      <w:proofErr w:type="gramStart"/>
      <w:r w:rsidRPr="00612DC9">
        <w:rPr>
          <w:rFonts w:ascii="Verdana" w:eastAsia="Times New Roman" w:hAnsi="Verdana" w:cs="Times New Roman"/>
          <w:color w:val="000000"/>
          <w:sz w:val="18"/>
          <w:szCs w:val="18"/>
        </w:rPr>
        <w:t>параграф</w:t>
      </w:r>
      <w:proofErr w:type="gramEnd"/>
      <w:r w:rsidRPr="00612DC9">
        <w:rPr>
          <w:rFonts w:ascii="Verdana" w:eastAsia="Times New Roman" w:hAnsi="Verdana" w:cs="Times New Roman"/>
          <w:color w:val="000000"/>
          <w:sz w:val="18"/>
          <w:szCs w:val="18"/>
        </w:rPr>
        <w:t xml:space="preserve"> 120, който влиза в сила от 1 януари 2007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3. </w:t>
      </w:r>
      <w:proofErr w:type="gramStart"/>
      <w:r w:rsidRPr="00612DC9">
        <w:rPr>
          <w:rFonts w:ascii="Verdana" w:eastAsia="Times New Roman" w:hAnsi="Verdana" w:cs="Times New Roman"/>
          <w:color w:val="000000"/>
          <w:sz w:val="18"/>
          <w:szCs w:val="18"/>
        </w:rPr>
        <w:t>параграф</w:t>
      </w:r>
      <w:proofErr w:type="gramEnd"/>
      <w:r w:rsidRPr="00612DC9">
        <w:rPr>
          <w:rFonts w:ascii="Verdana" w:eastAsia="Times New Roman" w:hAnsi="Verdana" w:cs="Times New Roman"/>
          <w:color w:val="000000"/>
          <w:sz w:val="18"/>
          <w:szCs w:val="18"/>
        </w:rPr>
        <w:t xml:space="preserve"> 3, който влиза в сила от деня на обнародването на кодекса в "Държавен вестник".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r w:rsidRPr="00612DC9">
        <w:rPr>
          <w:rFonts w:ascii="Verdana" w:eastAsia="Times New Roman" w:hAnsi="Verdana" w:cs="Times New Roman"/>
          <w:b/>
          <w:bCs/>
          <w:color w:val="000000"/>
          <w:sz w:val="21"/>
          <w:szCs w:val="21"/>
        </w:rPr>
        <w:br/>
        <w:t>КЪМ ЗАКОНА ЗА ИЗМЕНЕНИЕ И ДОПЪЛНЕНИЕ НА ЗАКОНА ЗА ЗАЩИТА СРЕЩУ ДИСКРИМИНАЦИЯТА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68 ОТ 2006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11. </w:t>
      </w:r>
      <w:proofErr w:type="gramStart"/>
      <w:r w:rsidRPr="00612DC9">
        <w:rPr>
          <w:rFonts w:ascii="Verdana" w:eastAsia="Times New Roman" w:hAnsi="Verdana" w:cs="Times New Roman"/>
          <w:color w:val="000000"/>
          <w:sz w:val="18"/>
          <w:szCs w:val="18"/>
        </w:rPr>
        <w:t>Започналите до влизането в сила на този закон процедури по назначаване, свързани с прилагането на чл.</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39, се довършват по досегашния ред.</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12. </w:t>
      </w:r>
      <w:proofErr w:type="gramStart"/>
      <w:r w:rsidRPr="00612DC9">
        <w:rPr>
          <w:rFonts w:ascii="Verdana" w:eastAsia="Times New Roman" w:hAnsi="Verdana" w:cs="Times New Roman"/>
          <w:color w:val="000000"/>
          <w:sz w:val="18"/>
          <w:szCs w:val="18"/>
        </w:rPr>
        <w:t>Средствата за увеличение на възнаграждението на председателя, заместник-председателя и членовете на комисията са в рамките на бюджета на Комисията за защита от дискриминация за 2006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 . . . . . . . . . . . . . . . . . . . . . . . . . . . . . . . . .</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15. </w:t>
      </w:r>
      <w:proofErr w:type="gramStart"/>
      <w:r w:rsidRPr="00612DC9">
        <w:rPr>
          <w:rFonts w:ascii="Verdana" w:eastAsia="Times New Roman" w:hAnsi="Verdana" w:cs="Times New Roman"/>
          <w:color w:val="000000"/>
          <w:sz w:val="18"/>
          <w:szCs w:val="18"/>
        </w:rPr>
        <w:t>Параграф 4, т. 1 влиза в сила от 1 януари 2007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lastRenderedPageBreak/>
        <w:t>Преходни и Заключителни разпоредби</w:t>
      </w:r>
      <w:r w:rsidRPr="00612DC9">
        <w:rPr>
          <w:rFonts w:ascii="Verdana" w:eastAsia="Times New Roman" w:hAnsi="Verdana" w:cs="Times New Roman"/>
          <w:b/>
          <w:bCs/>
          <w:color w:val="000000"/>
          <w:sz w:val="21"/>
          <w:szCs w:val="21"/>
        </w:rPr>
        <w:br/>
        <w:t>КЪМ ГРАЖДАНСКИЯ ПРОЦЕСУАЛЕН КОДЕКС</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59 ОТ 2007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01.03.2008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61. Кодексът влиза в сила от 1 март 2008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с изключение 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1. </w:t>
      </w:r>
      <w:proofErr w:type="gramStart"/>
      <w:r w:rsidRPr="00612DC9">
        <w:rPr>
          <w:rFonts w:ascii="Verdana" w:eastAsia="Times New Roman" w:hAnsi="Verdana" w:cs="Times New Roman"/>
          <w:color w:val="000000"/>
          <w:sz w:val="18"/>
          <w:szCs w:val="18"/>
        </w:rPr>
        <w:t>част</w:t>
      </w:r>
      <w:proofErr w:type="gramEnd"/>
      <w:r w:rsidRPr="00612DC9">
        <w:rPr>
          <w:rFonts w:ascii="Verdana" w:eastAsia="Times New Roman" w:hAnsi="Verdana" w:cs="Times New Roman"/>
          <w:color w:val="000000"/>
          <w:sz w:val="18"/>
          <w:szCs w:val="18"/>
        </w:rPr>
        <w:t xml:space="preserve"> седма "Особени правила относно производството по граждански дела при действие на правото на Европейския съюз";</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w:t>
      </w:r>
      <w:proofErr w:type="gramStart"/>
      <w:r w:rsidRPr="00612DC9">
        <w:rPr>
          <w:rFonts w:ascii="Verdana" w:eastAsia="Times New Roman" w:hAnsi="Verdana" w:cs="Times New Roman"/>
          <w:color w:val="000000"/>
          <w:sz w:val="18"/>
          <w:szCs w:val="18"/>
        </w:rPr>
        <w:t>параграф</w:t>
      </w:r>
      <w:proofErr w:type="gramEnd"/>
      <w:r w:rsidRPr="00612DC9">
        <w:rPr>
          <w:rFonts w:ascii="Verdana" w:eastAsia="Times New Roman" w:hAnsi="Verdana" w:cs="Times New Roman"/>
          <w:color w:val="000000"/>
          <w:sz w:val="18"/>
          <w:szCs w:val="18"/>
        </w:rPr>
        <w:t xml:space="preserve"> 2, ал. 4;</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параграф 3 относно отмяната на глава тридесет и втора "а" "Особени правила за признаване и допускане изпълнение на решения на чуждестранни съдилища и на други чуждестранни органи" с чл. </w:t>
      </w:r>
      <w:proofErr w:type="gramStart"/>
      <w:r w:rsidRPr="00612DC9">
        <w:rPr>
          <w:rFonts w:ascii="Verdana" w:eastAsia="Times New Roman" w:hAnsi="Verdana" w:cs="Times New Roman"/>
          <w:color w:val="000000"/>
          <w:sz w:val="18"/>
          <w:szCs w:val="18"/>
        </w:rPr>
        <w:t>307а - 307д и част седма "Производство за връщане на дете или за упражняване на правото на лични отношения" с чл.</w:t>
      </w:r>
      <w:proofErr w:type="gramEnd"/>
      <w:r w:rsidRPr="00612DC9">
        <w:rPr>
          <w:rFonts w:ascii="Verdana" w:eastAsia="Times New Roman" w:hAnsi="Verdana" w:cs="Times New Roman"/>
          <w:color w:val="000000"/>
          <w:sz w:val="18"/>
          <w:szCs w:val="18"/>
        </w:rPr>
        <w:t xml:space="preserve"> 502 - 507;</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w:t>
      </w:r>
      <w:proofErr w:type="gramStart"/>
      <w:r w:rsidRPr="00612DC9">
        <w:rPr>
          <w:rFonts w:ascii="Verdana" w:eastAsia="Times New Roman" w:hAnsi="Verdana" w:cs="Times New Roman"/>
          <w:color w:val="000000"/>
          <w:sz w:val="18"/>
          <w:szCs w:val="18"/>
        </w:rPr>
        <w:t>параграф</w:t>
      </w:r>
      <w:proofErr w:type="gramEnd"/>
      <w:r w:rsidRPr="00612DC9">
        <w:rPr>
          <w:rFonts w:ascii="Verdana" w:eastAsia="Times New Roman" w:hAnsi="Verdana" w:cs="Times New Roman"/>
          <w:color w:val="000000"/>
          <w:sz w:val="18"/>
          <w:szCs w:val="18"/>
        </w:rPr>
        <w:t xml:space="preserve"> 4, ал. 2;</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5. </w:t>
      </w:r>
      <w:proofErr w:type="gramStart"/>
      <w:r w:rsidRPr="00612DC9">
        <w:rPr>
          <w:rFonts w:ascii="Verdana" w:eastAsia="Times New Roman" w:hAnsi="Verdana" w:cs="Times New Roman"/>
          <w:color w:val="000000"/>
          <w:sz w:val="18"/>
          <w:szCs w:val="18"/>
        </w:rPr>
        <w:t>параграф</w:t>
      </w:r>
      <w:proofErr w:type="gramEnd"/>
      <w:r w:rsidRPr="00612DC9">
        <w:rPr>
          <w:rFonts w:ascii="Verdana" w:eastAsia="Times New Roman" w:hAnsi="Verdana" w:cs="Times New Roman"/>
          <w:color w:val="000000"/>
          <w:sz w:val="18"/>
          <w:szCs w:val="18"/>
        </w:rPr>
        <w:t xml:space="preserve"> 24;</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6. </w:t>
      </w:r>
      <w:proofErr w:type="gramStart"/>
      <w:r w:rsidRPr="00612DC9">
        <w:rPr>
          <w:rFonts w:ascii="Verdana" w:eastAsia="Times New Roman" w:hAnsi="Verdana" w:cs="Times New Roman"/>
          <w:color w:val="000000"/>
          <w:sz w:val="18"/>
          <w:szCs w:val="18"/>
        </w:rPr>
        <w:t>параграф</w:t>
      </w:r>
      <w:proofErr w:type="gramEnd"/>
      <w:r w:rsidRPr="00612DC9">
        <w:rPr>
          <w:rFonts w:ascii="Verdana" w:eastAsia="Times New Roman" w:hAnsi="Verdana" w:cs="Times New Roman"/>
          <w:color w:val="000000"/>
          <w:sz w:val="18"/>
          <w:szCs w:val="18"/>
        </w:rPr>
        <w:t xml:space="preserve"> 60,</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които</w:t>
      </w:r>
      <w:proofErr w:type="gramEnd"/>
      <w:r w:rsidRPr="00612DC9">
        <w:rPr>
          <w:rFonts w:ascii="Verdana" w:eastAsia="Times New Roman" w:hAnsi="Verdana" w:cs="Times New Roman"/>
          <w:color w:val="000000"/>
          <w:sz w:val="18"/>
          <w:szCs w:val="18"/>
        </w:rPr>
        <w:t xml:space="preserve"> влизат в сила три дни след обнародването на кодекса в "Държавен вестник".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Заключителни разпоредби</w:t>
      </w:r>
      <w:r w:rsidRPr="00612DC9">
        <w:rPr>
          <w:rFonts w:ascii="Verdana" w:eastAsia="Times New Roman" w:hAnsi="Verdana" w:cs="Times New Roman"/>
          <w:b/>
          <w:bCs/>
          <w:color w:val="000000"/>
          <w:sz w:val="21"/>
          <w:szCs w:val="21"/>
        </w:rPr>
        <w:br/>
        <w:t>КЪМ ЗАКОНА ЗА ДОПЪЛНЕНИЕ НА ЗАКОНА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100 ОТ 2007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20.12.2007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7. </w:t>
      </w:r>
      <w:proofErr w:type="gramStart"/>
      <w:r w:rsidRPr="00612DC9">
        <w:rPr>
          <w:rFonts w:ascii="Verdana" w:eastAsia="Times New Roman" w:hAnsi="Verdana" w:cs="Times New Roman"/>
          <w:color w:val="000000"/>
          <w:sz w:val="18"/>
          <w:szCs w:val="18"/>
        </w:rPr>
        <w:t>Законът влиза в сила от 20 декември 2007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Заключителни разпоредби</w:t>
      </w:r>
      <w:r w:rsidRPr="00612DC9">
        <w:rPr>
          <w:rFonts w:ascii="Verdana" w:eastAsia="Times New Roman" w:hAnsi="Verdana" w:cs="Times New Roman"/>
          <w:b/>
          <w:bCs/>
          <w:color w:val="000000"/>
          <w:sz w:val="21"/>
          <w:szCs w:val="21"/>
        </w:rPr>
        <w:br/>
        <w:t>КЪМ ЗАКОНА ЗА ИЗМЕНЕНИЕ И ДОПЪЛНЕНИЕ НА ЗАКОНА ЗА ПРОФЕСИОНАЛНОТО ОБРАЗОВАНИЕ И ОБУЧЕНИЕ </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74 ОТ 2009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15.09.2009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48. Законът влиза в сила от деня на обнародването му в "Държавен вестник", с изключение на § 1, който влиза в сила от 15 септември 2009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и § 47, който влиза в сила от 1 октомври 2009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Заключителни разпоредби</w:t>
      </w:r>
      <w:r w:rsidRPr="00612DC9">
        <w:rPr>
          <w:rFonts w:ascii="Verdana" w:eastAsia="Times New Roman" w:hAnsi="Verdana" w:cs="Times New Roman"/>
          <w:b/>
          <w:bCs/>
          <w:color w:val="000000"/>
          <w:sz w:val="21"/>
          <w:szCs w:val="21"/>
        </w:rPr>
        <w:br/>
        <w:t>КЪМ ЗАКОНА ЗА ИЗМЕНЕНИЕ И ДОПЪЛНЕНИЕ НА КОДЕКСА НА ТРУДА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103 ОТ 2009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29.12.2009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15. </w:t>
      </w:r>
      <w:proofErr w:type="gramStart"/>
      <w:r w:rsidRPr="00612DC9">
        <w:rPr>
          <w:rFonts w:ascii="Verdana" w:eastAsia="Times New Roman" w:hAnsi="Verdana" w:cs="Times New Roman"/>
          <w:color w:val="000000"/>
          <w:sz w:val="18"/>
          <w:szCs w:val="18"/>
        </w:rPr>
        <w:t>Законът влиза в сила от деня на обнародването му в "Държавен вестник".</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r w:rsidRPr="00612DC9">
        <w:rPr>
          <w:rFonts w:ascii="Verdana" w:eastAsia="Times New Roman" w:hAnsi="Verdana" w:cs="Times New Roman"/>
          <w:b/>
          <w:bCs/>
          <w:color w:val="000000"/>
          <w:sz w:val="21"/>
          <w:szCs w:val="21"/>
        </w:rPr>
        <w:br/>
        <w:t>КЪМ ЗАКОНА ЗА ИЗМЕНЕНИЕ И ДОПЪЛНЕНИЕ НА ЗАКОНА ЗА ПРЕДОТВРАТЯВАНЕ И РАЗКРИВАНЕ НА КОНФЛИКТ НА ИНТЕРЕСИ </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97 ОТ 2010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10.12.2010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61. Законът влиза в сила от деня на обнародването му в "Държавен вестник" с изключение 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1. </w:t>
      </w:r>
      <w:proofErr w:type="gramStart"/>
      <w:r w:rsidRPr="00612DC9">
        <w:rPr>
          <w:rFonts w:ascii="Verdana" w:eastAsia="Times New Roman" w:hAnsi="Verdana" w:cs="Times New Roman"/>
          <w:color w:val="000000"/>
          <w:sz w:val="18"/>
          <w:szCs w:val="18"/>
        </w:rPr>
        <w:t>параграф</w:t>
      </w:r>
      <w:proofErr w:type="gramEnd"/>
      <w:r w:rsidRPr="00612DC9">
        <w:rPr>
          <w:rFonts w:ascii="Verdana" w:eastAsia="Times New Roman" w:hAnsi="Verdana" w:cs="Times New Roman"/>
          <w:color w:val="000000"/>
          <w:sz w:val="18"/>
          <w:szCs w:val="18"/>
        </w:rPr>
        <w:t xml:space="preserve"> 11 относно чл. 22а – 22д, който влиза в сила от 1 януари 2011 </w:t>
      </w:r>
      <w:proofErr w:type="gramStart"/>
      <w:r w:rsidRPr="00612DC9">
        <w:rPr>
          <w:rFonts w:ascii="Verdana" w:eastAsia="Times New Roman" w:hAnsi="Verdana" w:cs="Times New Roman"/>
          <w:color w:val="000000"/>
          <w:sz w:val="18"/>
          <w:szCs w:val="18"/>
        </w:rPr>
        <w:t>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w:t>
      </w:r>
      <w:proofErr w:type="gramStart"/>
      <w:r w:rsidRPr="00612DC9">
        <w:rPr>
          <w:rFonts w:ascii="Verdana" w:eastAsia="Times New Roman" w:hAnsi="Verdana" w:cs="Times New Roman"/>
          <w:color w:val="000000"/>
          <w:sz w:val="18"/>
          <w:szCs w:val="18"/>
        </w:rPr>
        <w:t>параграфи</w:t>
      </w:r>
      <w:proofErr w:type="gramEnd"/>
      <w:r w:rsidRPr="00612DC9">
        <w:rPr>
          <w:rFonts w:ascii="Verdana" w:eastAsia="Times New Roman" w:hAnsi="Verdana" w:cs="Times New Roman"/>
          <w:color w:val="000000"/>
          <w:sz w:val="18"/>
          <w:szCs w:val="18"/>
        </w:rPr>
        <w:t xml:space="preserve"> 7, 8, 9, § 11 относно чл. </w:t>
      </w:r>
      <w:proofErr w:type="gramStart"/>
      <w:r w:rsidRPr="00612DC9">
        <w:rPr>
          <w:rFonts w:ascii="Verdana" w:eastAsia="Times New Roman" w:hAnsi="Verdana" w:cs="Times New Roman"/>
          <w:color w:val="000000"/>
          <w:sz w:val="18"/>
          <w:szCs w:val="18"/>
        </w:rPr>
        <w:t>22е – 22и и § 12, 13, 14, 15, 16, 17, 18, 19, 20, 21, 22 и 23, които влизат в сила от 1 април 2011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r w:rsidRPr="00612DC9">
        <w:rPr>
          <w:rFonts w:ascii="Verdana" w:eastAsia="Times New Roman" w:hAnsi="Verdana" w:cs="Times New Roman"/>
          <w:b/>
          <w:bCs/>
          <w:color w:val="000000"/>
          <w:sz w:val="21"/>
          <w:szCs w:val="21"/>
        </w:rPr>
        <w:br/>
        <w:t>КЪМ ЗАКОНА ЗА ИЗМЕНЕНИЕ И ДОПЪЛНЕНИЕ НА ЗАКОНА ЗА ОТБРАНАТА И ВЪОРЪЖЕНИТЕ СИЛИ НА РЕПУБЛИКА БЪЛГАРИЯ </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23 ОТ 2011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22.03.2011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37. </w:t>
      </w:r>
      <w:proofErr w:type="gramStart"/>
      <w:r w:rsidRPr="00612DC9">
        <w:rPr>
          <w:rFonts w:ascii="Verdana" w:eastAsia="Times New Roman" w:hAnsi="Verdana" w:cs="Times New Roman"/>
          <w:color w:val="000000"/>
          <w:sz w:val="18"/>
          <w:szCs w:val="18"/>
        </w:rPr>
        <w:t>Законът влиза в сила от деня на обнародването му в "Държавен вестник" с изключение на § 1 - 8, § 11 - 14, § 17, 18 и § 29, които влизат в сила от 1 юли 2011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r w:rsidRPr="00612DC9">
        <w:rPr>
          <w:rFonts w:ascii="Verdana" w:eastAsia="Times New Roman" w:hAnsi="Verdana" w:cs="Times New Roman"/>
          <w:b/>
          <w:bCs/>
          <w:color w:val="000000"/>
          <w:sz w:val="21"/>
          <w:szCs w:val="21"/>
        </w:rPr>
        <w:br/>
        <w:t>КЪМ ЗАКОНА ЗА ИЗМЕНЕНИЕ И ДОПЪЛНЕНИЕ НА ЗАКОНА ЗА ДЪРЖАВНИЯ СЛУЖИТЕЛ</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38 ОТ 2012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01.07.2012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84. </w:t>
      </w:r>
      <w:proofErr w:type="gramStart"/>
      <w:r w:rsidRPr="00612DC9">
        <w:rPr>
          <w:rFonts w:ascii="Verdana" w:eastAsia="Times New Roman" w:hAnsi="Verdana" w:cs="Times New Roman"/>
          <w:color w:val="000000"/>
          <w:sz w:val="18"/>
          <w:szCs w:val="18"/>
        </w:rPr>
        <w:t>(В сила от 18.05.2012 г.)</w:t>
      </w:r>
      <w:proofErr w:type="gramEnd"/>
      <w:r w:rsidRPr="00612DC9">
        <w:rPr>
          <w:rFonts w:ascii="Verdana" w:eastAsia="Times New Roman" w:hAnsi="Verdana" w:cs="Times New Roman"/>
          <w:color w:val="000000"/>
          <w:sz w:val="18"/>
          <w:szCs w:val="18"/>
        </w:rPr>
        <w:t xml:space="preserve"> В срок до един месец от обнародването на този закон в "Държавен вестник":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1. Министерският съвет привежда Класификатора на длъжностите в администрацията в съответствие с този закон;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компетентните</w:t>
      </w:r>
      <w:proofErr w:type="gramEnd"/>
      <w:r w:rsidRPr="00612DC9">
        <w:rPr>
          <w:rFonts w:ascii="Verdana" w:eastAsia="Times New Roman" w:hAnsi="Verdana" w:cs="Times New Roman"/>
          <w:color w:val="000000"/>
          <w:sz w:val="18"/>
          <w:szCs w:val="18"/>
        </w:rPr>
        <w:t xml:space="preserve"> органи привеждат устройствените актове на съответната администрация в съответствие с този закон.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85. (1) Правоотношенията с лицата от администрациите по Закона за радиото и телевизията, Закона за независимия финансов одит, Закона за електронните съобщения, Закона за Комисията за финансов надзор,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Закона за отнемане в полза на държавата на имущество, придобито от престъпна дейност, Закона за предотвратяване и установяване на конфликт на интереси, Кодекса за социално осигуряване, Закона за здравното осигуряване, Закона за подпомагане на земеделските производители и Закона за пътищата се уреждат при условията и по реда на § 36 от преходните и заключителните разпоредби на Закона за изменение и допълнение на Закона за държавния служител (ДВ, бр. 24 от 2006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С акта за назначаването на държавния служител се: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присъжда</w:t>
      </w:r>
      <w:proofErr w:type="gramEnd"/>
      <w:r w:rsidRPr="00612DC9">
        <w:rPr>
          <w:rFonts w:ascii="Verdana" w:eastAsia="Times New Roman" w:hAnsi="Verdana" w:cs="Times New Roman"/>
          <w:color w:val="000000"/>
          <w:sz w:val="18"/>
          <w:szCs w:val="18"/>
        </w:rPr>
        <w:t xml:space="preserve"> определения в Класификатора на длъжностите в администрацията минимален ранг за заеманата длъжност, освен ако служителят притежава по-висок ранг;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определя</w:t>
      </w:r>
      <w:proofErr w:type="gramEnd"/>
      <w:r w:rsidRPr="00612DC9">
        <w:rPr>
          <w:rFonts w:ascii="Verdana" w:eastAsia="Times New Roman" w:hAnsi="Verdana" w:cs="Times New Roman"/>
          <w:color w:val="000000"/>
          <w:sz w:val="18"/>
          <w:szCs w:val="18"/>
        </w:rPr>
        <w:t xml:space="preserve"> индивидуална основна месечна заплата.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(3) Допълнително необходимите средства за осигурителни вноски на лицата по ал. </w:t>
      </w:r>
      <w:proofErr w:type="gramStart"/>
      <w:r w:rsidRPr="00612DC9">
        <w:rPr>
          <w:rFonts w:ascii="Verdana" w:eastAsia="Times New Roman" w:hAnsi="Verdana" w:cs="Times New Roman"/>
          <w:color w:val="000000"/>
          <w:sz w:val="18"/>
          <w:szCs w:val="18"/>
        </w:rPr>
        <w:t>2 се осигуряват в рамките на разходите за заплати, възнаграждения и осигурителни вноски по бюджетите на съответните разпоредители с бюджетни кредити.</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(4) Министерският съвет да извърши необходимите промени по извънбюджетната сметка на Държавен фонд "Земеделие", произтичащи от този закон.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(5) Органите на управление на Националния осигурителен институт и на Националната здравноосигурителна каса да извършат необходимите промени по съответните бюджети, произтичащи от този закон.</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(6) Неизползваните отпуски по трудовите правоотношения се запазват и не се компенсират с парични обезщетения.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86. (1) В едномесечен срок от влизането в сила на този закон индивидуалната основна месечна заплата на служителя се определя така, че същата, намалена с дължимия данък и задължителните осигурителни вноски за сметка на осигуреното лице, ако са били дължими, да не е по-ниска от получаваната до този момент брутна месечна заплата, намалена с дължимите задължителни осигурителни вноски за сметка на осигуреното лице, ако са били дължими, и дължимия данък.</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(2) В брутната заплата по ал. 1 се включват:</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1. </w:t>
      </w:r>
      <w:proofErr w:type="gramStart"/>
      <w:r w:rsidRPr="00612DC9">
        <w:rPr>
          <w:rFonts w:ascii="Verdana" w:eastAsia="Times New Roman" w:hAnsi="Verdana" w:cs="Times New Roman"/>
          <w:color w:val="000000"/>
          <w:sz w:val="18"/>
          <w:szCs w:val="18"/>
        </w:rPr>
        <w:t>основната</w:t>
      </w:r>
      <w:proofErr w:type="gramEnd"/>
      <w:r w:rsidRPr="00612DC9">
        <w:rPr>
          <w:rFonts w:ascii="Verdana" w:eastAsia="Times New Roman" w:hAnsi="Verdana" w:cs="Times New Roman"/>
          <w:color w:val="000000"/>
          <w:sz w:val="18"/>
          <w:szCs w:val="18"/>
        </w:rPr>
        <w:t xml:space="preserve"> месечна заплата или основното месечно възнаграждение;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2. </w:t>
      </w:r>
      <w:proofErr w:type="gramStart"/>
      <w:r w:rsidRPr="00612DC9">
        <w:rPr>
          <w:rFonts w:ascii="Verdana" w:eastAsia="Times New Roman" w:hAnsi="Verdana" w:cs="Times New Roman"/>
          <w:color w:val="000000"/>
          <w:sz w:val="18"/>
          <w:szCs w:val="18"/>
        </w:rPr>
        <w:t>допълнителни</w:t>
      </w:r>
      <w:proofErr w:type="gramEnd"/>
      <w:r w:rsidRPr="00612DC9">
        <w:rPr>
          <w:rFonts w:ascii="Verdana" w:eastAsia="Times New Roman" w:hAnsi="Verdana" w:cs="Times New Roman"/>
          <w:color w:val="000000"/>
          <w:sz w:val="18"/>
          <w:szCs w:val="18"/>
        </w:rPr>
        <w:t xml:space="preserve"> възнаграждения, които се изплащат постоянно заедно с полагащата се основна месечна заплата или основно месечно възнаграждение и са в зависимост единствено от отработеното време.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87. </w:t>
      </w:r>
      <w:proofErr w:type="gramStart"/>
      <w:r w:rsidRPr="00612DC9">
        <w:rPr>
          <w:rFonts w:ascii="Verdana" w:eastAsia="Times New Roman" w:hAnsi="Verdana" w:cs="Times New Roman"/>
          <w:color w:val="000000"/>
          <w:sz w:val="18"/>
          <w:szCs w:val="18"/>
        </w:rPr>
        <w:t>Законът влиза в сила от 1 юли 2012 г. с изключение на § 84, който влиза в сила от деня на обнародването на закона в "Държавен вестник".</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Заключителни разпоредби</w:t>
      </w:r>
      <w:r w:rsidRPr="00612DC9">
        <w:rPr>
          <w:rFonts w:ascii="Verdana" w:eastAsia="Times New Roman" w:hAnsi="Verdana" w:cs="Times New Roman"/>
          <w:b/>
          <w:bCs/>
          <w:color w:val="000000"/>
          <w:sz w:val="21"/>
          <w:szCs w:val="21"/>
        </w:rPr>
        <w:br/>
        <w:t>КЪМ ЗАКОНА ЗА ИЗМЕНЕНИЕ И ДОПЪЛНЕНИЕ НА ЗАКОНА ЗА ЗАЩИТА ОТ ДИСКРИМИНАЦИЯ</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58 ОТ 2012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01.08.2012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7. </w:t>
      </w:r>
      <w:proofErr w:type="gramStart"/>
      <w:r w:rsidRPr="00612DC9">
        <w:rPr>
          <w:rFonts w:ascii="Verdana" w:eastAsia="Times New Roman" w:hAnsi="Verdana" w:cs="Times New Roman"/>
          <w:color w:val="000000"/>
          <w:sz w:val="18"/>
          <w:szCs w:val="18"/>
        </w:rPr>
        <w:t>Законът влиза в сила от 1 август 2012 г.</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Преходни и Заключителни разпоредби</w:t>
      </w:r>
      <w:r w:rsidRPr="00612DC9">
        <w:rPr>
          <w:rFonts w:ascii="Verdana" w:eastAsia="Times New Roman" w:hAnsi="Verdana" w:cs="Times New Roman"/>
          <w:b/>
          <w:bCs/>
          <w:color w:val="000000"/>
          <w:sz w:val="21"/>
          <w:szCs w:val="21"/>
        </w:rPr>
        <w:br/>
        <w:t>КЪМ ЗАКОНА ЗА ПУБЛИЧНИТЕ ФИНАНСИ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15 ОТ 2013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01.01.2014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 123. Законът влиза в сила от 1 януари 2014 г. с изключение на § 115, който влиза в сила от 1 януари 2013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и § 18, § 114, § 120, § 121 и § 122, които влизат в сила от 1 февруари 2013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rPr>
      </w:pPr>
      <w:r w:rsidRPr="00612DC9">
        <w:rPr>
          <w:rFonts w:ascii="Verdana" w:eastAsia="Times New Roman" w:hAnsi="Verdana" w:cs="Times New Roman"/>
          <w:b/>
          <w:bCs/>
          <w:color w:val="000000"/>
          <w:sz w:val="21"/>
          <w:szCs w:val="21"/>
        </w:rPr>
        <w:t>Заключителни разпоредби</w:t>
      </w:r>
      <w:r w:rsidRPr="00612DC9">
        <w:rPr>
          <w:rFonts w:ascii="Verdana" w:eastAsia="Times New Roman" w:hAnsi="Verdana" w:cs="Times New Roman"/>
          <w:b/>
          <w:bCs/>
          <w:color w:val="000000"/>
          <w:sz w:val="21"/>
          <w:szCs w:val="21"/>
        </w:rPr>
        <w:br/>
        <w:t>КЪМ ЗАКОНА ЗА ИЗМЕНЕНИЕ НА ЗАКОНА ЗА МЛАДЕЖТА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roofErr w:type="gramStart"/>
      <w:r w:rsidRPr="00612DC9">
        <w:rPr>
          <w:rFonts w:ascii="Verdana" w:eastAsia="Times New Roman" w:hAnsi="Verdana" w:cs="Times New Roman"/>
          <w:color w:val="000000"/>
          <w:sz w:val="18"/>
          <w:szCs w:val="18"/>
        </w:rPr>
        <w:t>(ОБН.</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 ДВ, БР.</w:t>
      </w:r>
      <w:proofErr w:type="gramEnd"/>
      <w:r w:rsidRPr="00612DC9">
        <w:rPr>
          <w:rFonts w:ascii="Verdana" w:eastAsia="Times New Roman" w:hAnsi="Verdana" w:cs="Times New Roman"/>
          <w:color w:val="000000"/>
          <w:sz w:val="18"/>
          <w:szCs w:val="18"/>
        </w:rPr>
        <w:t xml:space="preserve"> 68 ОТ 2013 </w:t>
      </w:r>
      <w:proofErr w:type="gramStart"/>
      <w:r w:rsidRPr="00612DC9">
        <w:rPr>
          <w:rFonts w:ascii="Verdana" w:eastAsia="Times New Roman" w:hAnsi="Verdana" w:cs="Times New Roman"/>
          <w:color w:val="000000"/>
          <w:sz w:val="18"/>
          <w:szCs w:val="18"/>
        </w:rPr>
        <w:t>Г.,</w:t>
      </w:r>
      <w:proofErr w:type="gramEnd"/>
      <w:r w:rsidRPr="00612DC9">
        <w:rPr>
          <w:rFonts w:ascii="Verdana" w:eastAsia="Times New Roman" w:hAnsi="Verdana" w:cs="Times New Roman"/>
          <w:color w:val="000000"/>
          <w:sz w:val="18"/>
          <w:szCs w:val="18"/>
        </w:rPr>
        <w:t xml:space="preserve"> В СИЛА ОТ 02.08.2013 Г.)</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55. </w:t>
      </w:r>
      <w:proofErr w:type="gramStart"/>
      <w:r w:rsidRPr="00612DC9">
        <w:rPr>
          <w:rFonts w:ascii="Verdana" w:eastAsia="Times New Roman" w:hAnsi="Verdana" w:cs="Times New Roman"/>
          <w:color w:val="000000"/>
          <w:sz w:val="18"/>
          <w:szCs w:val="18"/>
        </w:rPr>
        <w:t>Законът влиза в сила от деня на обнародването му в "Държавен вестник".</w:t>
      </w:r>
      <w:proofErr w:type="gramEnd"/>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p>
    <w:p w:rsidR="00612DC9" w:rsidRPr="00612DC9" w:rsidRDefault="00612DC9" w:rsidP="00612DC9">
      <w:pPr>
        <w:shd w:val="clear" w:color="auto" w:fill="FEFEFE"/>
        <w:spacing w:before="100" w:beforeAutospacing="1" w:after="240" w:line="240" w:lineRule="auto"/>
        <w:jc w:val="center"/>
        <w:rPr>
          <w:rFonts w:ascii="Verdana" w:eastAsia="Times New Roman" w:hAnsi="Verdana" w:cs="Times New Roman"/>
          <w:b/>
          <w:bCs/>
          <w:color w:val="000000"/>
          <w:sz w:val="21"/>
          <w:szCs w:val="21"/>
        </w:rPr>
      </w:pPr>
      <w:bookmarkStart w:id="0" w:name="_GoBack"/>
      <w:bookmarkEnd w:id="0"/>
      <w:r w:rsidRPr="00612DC9">
        <w:rPr>
          <w:rFonts w:ascii="Verdana" w:eastAsia="Times New Roman" w:hAnsi="Verdana" w:cs="Times New Roman"/>
          <w:b/>
          <w:bCs/>
          <w:color w:val="000000"/>
          <w:sz w:val="21"/>
          <w:szCs w:val="21"/>
        </w:rPr>
        <w:t>Релевантни актове от Европейското законодателство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2010/41/ЕС НА ЕВРОПЕЙСКИЯ ПАРЛАМЕНТ И НА СЪВЕТА от 7 юли 2010 година за прилагане на принципа на равно третиране на мъжете и жените, които извършват дейности в качеството на самостоятелно заети лица, и за отмяна на Директива 86/613/ЕИО на Съвета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lastRenderedPageBreak/>
        <w:t>ДИРЕКТИВА 2006/54/ЕО НА ЕВРОПЕЙСКИЯ ПАРЛАМЕНТ И НА СЪВЕТА от 5 юли 2006 година за прилагането на принципа на равните възможности и равното третиране на мъжете и жените в областта на заетостта и професиите (преработена)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 xml:space="preserve">ДИРЕКТИВА 2002/73/ЕО НА ЕВРОПЕЙСКИЯ ПАРЛАМЕНТ И НА СЪВЕТА 2002/73/ЕО от 23 септември </w:t>
      </w:r>
      <w:proofErr w:type="gramStart"/>
      <w:r w:rsidRPr="00612DC9">
        <w:rPr>
          <w:rFonts w:ascii="Verdana" w:eastAsia="Times New Roman" w:hAnsi="Verdana" w:cs="Times New Roman"/>
          <w:color w:val="000000"/>
          <w:sz w:val="18"/>
          <w:szCs w:val="18"/>
        </w:rPr>
        <w:t>2002година .</w:t>
      </w:r>
      <w:proofErr w:type="gramEnd"/>
      <w:r w:rsidRPr="00612DC9">
        <w:rPr>
          <w:rFonts w:ascii="Verdana" w:eastAsia="Times New Roman" w:hAnsi="Verdana" w:cs="Times New Roman"/>
          <w:color w:val="000000"/>
          <w:sz w:val="18"/>
          <w:szCs w:val="18"/>
        </w:rPr>
        <w:t xml:space="preserve"> </w:t>
      </w:r>
      <w:proofErr w:type="gramStart"/>
      <w:r w:rsidRPr="00612DC9">
        <w:rPr>
          <w:rFonts w:ascii="Verdana" w:eastAsia="Times New Roman" w:hAnsi="Verdana" w:cs="Times New Roman"/>
          <w:color w:val="000000"/>
          <w:sz w:val="18"/>
          <w:szCs w:val="18"/>
        </w:rPr>
        <w:t>за</w:t>
      </w:r>
      <w:proofErr w:type="gramEnd"/>
      <w:r w:rsidRPr="00612DC9">
        <w:rPr>
          <w:rFonts w:ascii="Verdana" w:eastAsia="Times New Roman" w:hAnsi="Verdana" w:cs="Times New Roman"/>
          <w:color w:val="000000"/>
          <w:sz w:val="18"/>
          <w:szCs w:val="18"/>
        </w:rPr>
        <w:t xml:space="preserve"> изменение и допълнение на Директива 76/207/ЕИО за прилагането на принципа на равно третиране на мъжете и жените по отношение на достъпа до заетост, професионално обучение и развитие, и условията на труд</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2000/78/ЕО от 27 ноември 2000 година за създаване на основна рамка за равно третиране при заетостта и упражняването на занятие</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2000/43/ЕО НА СЪВЕТА от 29 юни 2000 година относно прилагане на принципа на равно третиране на лица, без разлика на расата или етническия произход</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НА СЪВЕТА 98/52/ЕО от 13 юли 1998 година за прилагане в Обединеното кралство Великобритания и Северна Ирландия на Директива 97/80/ЕО относно доказателствената тежест, в случаите на дискриминация, основана на пола</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НА СЪВЕТА 97/80/ЕО от 15 декември 1997 година относно тежестта на доказване в случаите на дискриминация, основана на пола </w:t>
      </w:r>
      <w:r w:rsidRPr="00612DC9">
        <w:rPr>
          <w:rFonts w:ascii="Verdana" w:eastAsia="Times New Roman" w:hAnsi="Verdana" w:cs="Times New Roman"/>
          <w:color w:val="FF0000"/>
          <w:sz w:val="18"/>
          <w:szCs w:val="18"/>
        </w:rPr>
        <w:t>(отм.)</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НА СЪВЕТА 92/85/ЕИО от 19 октомври 1992 година за въвеждане на мерки за насърчаване на подобрения в областта на безопасните и здравословни условия на труд на бременни работнички, на работнички-родилки или кърмачки</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НА СЪВЕТА 86/613/ЕИО от 11 декември 1986 година за прилагане принципа на равното третиране на мъжете и жените, които работят на свободна практика, включително и в сектора на земеделието, както и за закрила на жените, които работят на свободна практика, по време на бременност и майчинство</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НА СЪВЕТА 76/207/ЕИО от 9 февруари 1976 година относно прилагането на принципа на равното третиране на мьжете и жените по отношение на заетостта, професионалната квалификация и развитие, и условията на труд </w:t>
      </w:r>
      <w:r w:rsidRPr="00612DC9">
        <w:rPr>
          <w:rFonts w:ascii="Verdana" w:eastAsia="Times New Roman" w:hAnsi="Verdana" w:cs="Times New Roman"/>
          <w:color w:val="FF0000"/>
          <w:sz w:val="18"/>
          <w:szCs w:val="18"/>
        </w:rPr>
        <w:t>(отм.)</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ДИРЕКТИВА НА СЪВЕТА 75/117/ЕИО от 10 февруари 1975 година за сближаване на законодателствата на държавите-членки относно прилагането на принципа за равностойно заплащане на работниците от мъжки и женски пол </w:t>
      </w:r>
      <w:r w:rsidRPr="00612DC9">
        <w:rPr>
          <w:rFonts w:ascii="Verdana" w:eastAsia="Times New Roman" w:hAnsi="Verdana" w:cs="Times New Roman"/>
          <w:color w:val="FF0000"/>
          <w:sz w:val="18"/>
          <w:szCs w:val="18"/>
        </w:rPr>
        <w:t>(отм.)</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РЕГЛАМЕНТ (ЕО) № 1260/1999 НА СЪВЕТА от 21 юли 1999 година относно определянето на общи разпоредби за Структурните фондове </w:t>
      </w:r>
      <w:r w:rsidRPr="00612DC9">
        <w:rPr>
          <w:rFonts w:ascii="Verdana" w:eastAsia="Times New Roman" w:hAnsi="Verdana" w:cs="Times New Roman"/>
          <w:color w:val="FF0000"/>
          <w:sz w:val="18"/>
          <w:szCs w:val="18"/>
        </w:rPr>
        <w:t>(отм.)</w:t>
      </w:r>
    </w:p>
    <w:p w:rsidR="00612DC9" w:rsidRPr="00612DC9" w:rsidRDefault="00612DC9" w:rsidP="00612DC9">
      <w:pPr>
        <w:shd w:val="clear" w:color="auto" w:fill="FEFEFE"/>
        <w:spacing w:after="0"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РЕГЛАМЕНТ (ЕО) № 1035/97 НА СЪВЕТА от 2 юни 1997 година за създаване на Европейски център за мониторинг на расизма и ксенофобията</w:t>
      </w:r>
    </w:p>
    <w:p w:rsidR="00612DC9" w:rsidRPr="00612DC9" w:rsidRDefault="00612DC9" w:rsidP="00612DC9">
      <w:pPr>
        <w:shd w:val="clear" w:color="auto" w:fill="FEFEFE"/>
        <w:spacing w:line="240" w:lineRule="auto"/>
        <w:rPr>
          <w:rFonts w:ascii="Verdana" w:eastAsia="Times New Roman" w:hAnsi="Verdana" w:cs="Times New Roman"/>
          <w:color w:val="000000"/>
          <w:sz w:val="18"/>
          <w:szCs w:val="18"/>
        </w:rPr>
      </w:pPr>
      <w:r w:rsidRPr="00612DC9">
        <w:rPr>
          <w:rFonts w:ascii="Verdana" w:eastAsia="Times New Roman" w:hAnsi="Verdana" w:cs="Times New Roman"/>
          <w:color w:val="000000"/>
          <w:sz w:val="18"/>
          <w:szCs w:val="18"/>
        </w:rPr>
        <w:t>РЕШЕНИЕ НА КОМИСИЯТА от 19 юни 2000 година за равно представителство на мъжете и жените в комитетите и експертните групи, които тя създава</w:t>
      </w:r>
    </w:p>
    <w:p w:rsidR="00B41BB9" w:rsidRDefault="00612DC9"/>
    <w:sectPr w:rsidR="00B41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D2B"/>
    <w:rsid w:val="005F0446"/>
    <w:rsid w:val="00612DC9"/>
    <w:rsid w:val="00700325"/>
    <w:rsid w:val="007B0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12DC9"/>
  </w:style>
  <w:style w:type="paragraph" w:customStyle="1" w:styleId="title">
    <w:name w:val="title"/>
    <w:basedOn w:val="Normal"/>
    <w:rsid w:val="00612DC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12D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2DC9"/>
    <w:rPr>
      <w:color w:val="0000FF"/>
      <w:u w:val="single"/>
    </w:rPr>
  </w:style>
  <w:style w:type="character" w:styleId="FollowedHyperlink">
    <w:name w:val="FollowedHyperlink"/>
    <w:basedOn w:val="DefaultParagraphFont"/>
    <w:uiPriority w:val="99"/>
    <w:semiHidden/>
    <w:unhideWhenUsed/>
    <w:rsid w:val="00612DC9"/>
    <w:rPr>
      <w:color w:val="800080"/>
      <w:u w:val="single"/>
    </w:rPr>
  </w:style>
  <w:style w:type="paragraph" w:customStyle="1" w:styleId="buttons">
    <w:name w:val="buttons"/>
    <w:basedOn w:val="Normal"/>
    <w:rsid w:val="00612D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medocreference">
    <w:name w:val="samedocreference"/>
    <w:basedOn w:val="DefaultParagraphFont"/>
    <w:rsid w:val="00612DC9"/>
  </w:style>
  <w:style w:type="character" w:customStyle="1" w:styleId="newdocreference">
    <w:name w:val="newdocreference"/>
    <w:basedOn w:val="DefaultParagraphFont"/>
    <w:rsid w:val="00612DC9"/>
  </w:style>
  <w:style w:type="character" w:customStyle="1" w:styleId="legaldocreference">
    <w:name w:val="legaldocreference"/>
    <w:basedOn w:val="DefaultParagraphFont"/>
    <w:rsid w:val="00612DC9"/>
  </w:style>
  <w:style w:type="paragraph" w:styleId="BalloonText">
    <w:name w:val="Balloon Text"/>
    <w:basedOn w:val="Normal"/>
    <w:link w:val="BalloonTextChar"/>
    <w:uiPriority w:val="99"/>
    <w:semiHidden/>
    <w:unhideWhenUsed/>
    <w:rsid w:val="00612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D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12DC9"/>
  </w:style>
  <w:style w:type="paragraph" w:customStyle="1" w:styleId="title">
    <w:name w:val="title"/>
    <w:basedOn w:val="Normal"/>
    <w:rsid w:val="00612DC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12D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2DC9"/>
    <w:rPr>
      <w:color w:val="0000FF"/>
      <w:u w:val="single"/>
    </w:rPr>
  </w:style>
  <w:style w:type="character" w:styleId="FollowedHyperlink">
    <w:name w:val="FollowedHyperlink"/>
    <w:basedOn w:val="DefaultParagraphFont"/>
    <w:uiPriority w:val="99"/>
    <w:semiHidden/>
    <w:unhideWhenUsed/>
    <w:rsid w:val="00612DC9"/>
    <w:rPr>
      <w:color w:val="800080"/>
      <w:u w:val="single"/>
    </w:rPr>
  </w:style>
  <w:style w:type="paragraph" w:customStyle="1" w:styleId="buttons">
    <w:name w:val="buttons"/>
    <w:basedOn w:val="Normal"/>
    <w:rsid w:val="00612D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medocreference">
    <w:name w:val="samedocreference"/>
    <w:basedOn w:val="DefaultParagraphFont"/>
    <w:rsid w:val="00612DC9"/>
  </w:style>
  <w:style w:type="character" w:customStyle="1" w:styleId="newdocreference">
    <w:name w:val="newdocreference"/>
    <w:basedOn w:val="DefaultParagraphFont"/>
    <w:rsid w:val="00612DC9"/>
  </w:style>
  <w:style w:type="character" w:customStyle="1" w:styleId="legaldocreference">
    <w:name w:val="legaldocreference"/>
    <w:basedOn w:val="DefaultParagraphFont"/>
    <w:rsid w:val="00612DC9"/>
  </w:style>
  <w:style w:type="paragraph" w:styleId="BalloonText">
    <w:name w:val="Balloon Text"/>
    <w:basedOn w:val="Normal"/>
    <w:link w:val="BalloonTextChar"/>
    <w:uiPriority w:val="99"/>
    <w:semiHidden/>
    <w:unhideWhenUsed/>
    <w:rsid w:val="00612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D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376594">
      <w:bodyDiv w:val="1"/>
      <w:marLeft w:val="0"/>
      <w:marRight w:val="0"/>
      <w:marTop w:val="0"/>
      <w:marBottom w:val="0"/>
      <w:divBdr>
        <w:top w:val="none" w:sz="0" w:space="0" w:color="auto"/>
        <w:left w:val="none" w:sz="0" w:space="0" w:color="auto"/>
        <w:bottom w:val="none" w:sz="0" w:space="0" w:color="auto"/>
        <w:right w:val="none" w:sz="0" w:space="0" w:color="auto"/>
      </w:divBdr>
      <w:divsChild>
        <w:div w:id="1812822536">
          <w:marLeft w:val="0"/>
          <w:marRight w:val="0"/>
          <w:marTop w:val="750"/>
          <w:marBottom w:val="750"/>
          <w:divBdr>
            <w:top w:val="none" w:sz="0" w:space="0" w:color="auto"/>
            <w:left w:val="none" w:sz="0" w:space="0" w:color="auto"/>
            <w:bottom w:val="none" w:sz="0" w:space="0" w:color="auto"/>
            <w:right w:val="none" w:sz="0" w:space="0" w:color="auto"/>
          </w:divBdr>
          <w:divsChild>
            <w:div w:id="1086414290">
              <w:marLeft w:val="0"/>
              <w:marRight w:val="0"/>
              <w:marTop w:val="0"/>
              <w:marBottom w:val="0"/>
              <w:divBdr>
                <w:top w:val="none" w:sz="0" w:space="0" w:color="auto"/>
                <w:left w:val="none" w:sz="0" w:space="0" w:color="auto"/>
                <w:bottom w:val="none" w:sz="0" w:space="0" w:color="auto"/>
                <w:right w:val="none" w:sz="0" w:space="0" w:color="auto"/>
              </w:divBdr>
              <w:divsChild>
                <w:div w:id="2056734483">
                  <w:marLeft w:val="0"/>
                  <w:marRight w:val="0"/>
                  <w:marTop w:val="0"/>
                  <w:marBottom w:val="0"/>
                  <w:divBdr>
                    <w:top w:val="none" w:sz="0" w:space="0" w:color="auto"/>
                    <w:left w:val="none" w:sz="0" w:space="0" w:color="auto"/>
                    <w:bottom w:val="none" w:sz="0" w:space="0" w:color="auto"/>
                    <w:right w:val="none" w:sz="0" w:space="0" w:color="auto"/>
                  </w:divBdr>
                  <w:divsChild>
                    <w:div w:id="791822908">
                      <w:marLeft w:val="0"/>
                      <w:marRight w:val="0"/>
                      <w:marTop w:val="0"/>
                      <w:marBottom w:val="0"/>
                      <w:divBdr>
                        <w:top w:val="none" w:sz="0" w:space="0" w:color="auto"/>
                        <w:left w:val="none" w:sz="0" w:space="0" w:color="auto"/>
                        <w:bottom w:val="none" w:sz="0" w:space="0" w:color="auto"/>
                        <w:right w:val="none" w:sz="0" w:space="0" w:color="auto"/>
                      </w:divBdr>
                    </w:div>
                    <w:div w:id="132412461">
                      <w:marLeft w:val="0"/>
                      <w:marRight w:val="0"/>
                      <w:marTop w:val="0"/>
                      <w:marBottom w:val="0"/>
                      <w:divBdr>
                        <w:top w:val="none" w:sz="0" w:space="0" w:color="auto"/>
                        <w:left w:val="none" w:sz="0" w:space="0" w:color="auto"/>
                        <w:bottom w:val="none" w:sz="0" w:space="0" w:color="auto"/>
                        <w:right w:val="none" w:sz="0" w:space="0" w:color="auto"/>
                      </w:divBdr>
                    </w:div>
                    <w:div w:id="160127452">
                      <w:marLeft w:val="0"/>
                      <w:marRight w:val="0"/>
                      <w:marTop w:val="0"/>
                      <w:marBottom w:val="0"/>
                      <w:divBdr>
                        <w:top w:val="none" w:sz="0" w:space="0" w:color="auto"/>
                        <w:left w:val="none" w:sz="0" w:space="0" w:color="auto"/>
                        <w:bottom w:val="none" w:sz="0" w:space="0" w:color="auto"/>
                        <w:right w:val="none" w:sz="0" w:space="0" w:color="auto"/>
                      </w:divBdr>
                    </w:div>
                    <w:div w:id="2027635647">
                      <w:marLeft w:val="0"/>
                      <w:marRight w:val="0"/>
                      <w:marTop w:val="0"/>
                      <w:marBottom w:val="0"/>
                      <w:divBdr>
                        <w:top w:val="none" w:sz="0" w:space="0" w:color="auto"/>
                        <w:left w:val="none" w:sz="0" w:space="0" w:color="auto"/>
                        <w:bottom w:val="none" w:sz="0" w:space="0" w:color="auto"/>
                        <w:right w:val="none" w:sz="0" w:space="0" w:color="auto"/>
                      </w:divBdr>
                    </w:div>
                    <w:div w:id="1210847240">
                      <w:marLeft w:val="0"/>
                      <w:marRight w:val="0"/>
                      <w:marTop w:val="0"/>
                      <w:marBottom w:val="0"/>
                      <w:divBdr>
                        <w:top w:val="none" w:sz="0" w:space="0" w:color="auto"/>
                        <w:left w:val="none" w:sz="0" w:space="0" w:color="auto"/>
                        <w:bottom w:val="none" w:sz="0" w:space="0" w:color="auto"/>
                        <w:right w:val="none" w:sz="0" w:space="0" w:color="auto"/>
                      </w:divBdr>
                      <w:divsChild>
                        <w:div w:id="386220872">
                          <w:marLeft w:val="0"/>
                          <w:marRight w:val="0"/>
                          <w:marTop w:val="0"/>
                          <w:marBottom w:val="0"/>
                          <w:divBdr>
                            <w:top w:val="none" w:sz="0" w:space="0" w:color="auto"/>
                            <w:left w:val="none" w:sz="0" w:space="0" w:color="auto"/>
                            <w:bottom w:val="none" w:sz="0" w:space="0" w:color="auto"/>
                            <w:right w:val="none" w:sz="0" w:space="0" w:color="auto"/>
                          </w:divBdr>
                        </w:div>
                      </w:divsChild>
                    </w:div>
                    <w:div w:id="505680457">
                      <w:marLeft w:val="0"/>
                      <w:marRight w:val="0"/>
                      <w:marTop w:val="0"/>
                      <w:marBottom w:val="0"/>
                      <w:divBdr>
                        <w:top w:val="none" w:sz="0" w:space="0" w:color="auto"/>
                        <w:left w:val="none" w:sz="0" w:space="0" w:color="auto"/>
                        <w:bottom w:val="none" w:sz="0" w:space="0" w:color="auto"/>
                        <w:right w:val="none" w:sz="0" w:space="0" w:color="auto"/>
                      </w:divBdr>
                    </w:div>
                    <w:div w:id="2053728615">
                      <w:marLeft w:val="0"/>
                      <w:marRight w:val="0"/>
                      <w:marTop w:val="0"/>
                      <w:marBottom w:val="0"/>
                      <w:divBdr>
                        <w:top w:val="none" w:sz="0" w:space="0" w:color="auto"/>
                        <w:left w:val="none" w:sz="0" w:space="0" w:color="auto"/>
                        <w:bottom w:val="none" w:sz="0" w:space="0" w:color="auto"/>
                        <w:right w:val="none" w:sz="0" w:space="0" w:color="auto"/>
                      </w:divBdr>
                      <w:divsChild>
                        <w:div w:id="203905334">
                          <w:marLeft w:val="0"/>
                          <w:marRight w:val="0"/>
                          <w:marTop w:val="0"/>
                          <w:marBottom w:val="0"/>
                          <w:divBdr>
                            <w:top w:val="none" w:sz="0" w:space="0" w:color="auto"/>
                            <w:left w:val="none" w:sz="0" w:space="0" w:color="auto"/>
                            <w:bottom w:val="none" w:sz="0" w:space="0" w:color="auto"/>
                            <w:right w:val="none" w:sz="0" w:space="0" w:color="auto"/>
                          </w:divBdr>
                        </w:div>
                        <w:div w:id="474840978">
                          <w:marLeft w:val="0"/>
                          <w:marRight w:val="0"/>
                          <w:marTop w:val="0"/>
                          <w:marBottom w:val="0"/>
                          <w:divBdr>
                            <w:top w:val="none" w:sz="0" w:space="0" w:color="auto"/>
                            <w:left w:val="none" w:sz="0" w:space="0" w:color="auto"/>
                            <w:bottom w:val="none" w:sz="0" w:space="0" w:color="auto"/>
                            <w:right w:val="none" w:sz="0" w:space="0" w:color="auto"/>
                          </w:divBdr>
                        </w:div>
                        <w:div w:id="882867054">
                          <w:marLeft w:val="0"/>
                          <w:marRight w:val="0"/>
                          <w:marTop w:val="0"/>
                          <w:marBottom w:val="0"/>
                          <w:divBdr>
                            <w:top w:val="none" w:sz="0" w:space="0" w:color="auto"/>
                            <w:left w:val="none" w:sz="0" w:space="0" w:color="auto"/>
                            <w:bottom w:val="none" w:sz="0" w:space="0" w:color="auto"/>
                            <w:right w:val="none" w:sz="0" w:space="0" w:color="auto"/>
                          </w:divBdr>
                        </w:div>
                        <w:div w:id="1560365778">
                          <w:marLeft w:val="0"/>
                          <w:marRight w:val="0"/>
                          <w:marTop w:val="0"/>
                          <w:marBottom w:val="0"/>
                          <w:divBdr>
                            <w:top w:val="none" w:sz="0" w:space="0" w:color="auto"/>
                            <w:left w:val="none" w:sz="0" w:space="0" w:color="auto"/>
                            <w:bottom w:val="none" w:sz="0" w:space="0" w:color="auto"/>
                            <w:right w:val="none" w:sz="0" w:space="0" w:color="auto"/>
                          </w:divBdr>
                        </w:div>
                      </w:divsChild>
                    </w:div>
                    <w:div w:id="1122767254">
                      <w:marLeft w:val="0"/>
                      <w:marRight w:val="0"/>
                      <w:marTop w:val="0"/>
                      <w:marBottom w:val="0"/>
                      <w:divBdr>
                        <w:top w:val="none" w:sz="0" w:space="0" w:color="auto"/>
                        <w:left w:val="none" w:sz="0" w:space="0" w:color="auto"/>
                        <w:bottom w:val="none" w:sz="0" w:space="0" w:color="auto"/>
                        <w:right w:val="none" w:sz="0" w:space="0" w:color="auto"/>
                      </w:divBdr>
                    </w:div>
                    <w:div w:id="1152215757">
                      <w:marLeft w:val="0"/>
                      <w:marRight w:val="0"/>
                      <w:marTop w:val="0"/>
                      <w:marBottom w:val="0"/>
                      <w:divBdr>
                        <w:top w:val="none" w:sz="0" w:space="0" w:color="auto"/>
                        <w:left w:val="none" w:sz="0" w:space="0" w:color="auto"/>
                        <w:bottom w:val="none" w:sz="0" w:space="0" w:color="auto"/>
                        <w:right w:val="none" w:sz="0" w:space="0" w:color="auto"/>
                      </w:divBdr>
                      <w:divsChild>
                        <w:div w:id="807750141">
                          <w:marLeft w:val="0"/>
                          <w:marRight w:val="0"/>
                          <w:marTop w:val="0"/>
                          <w:marBottom w:val="0"/>
                          <w:divBdr>
                            <w:top w:val="none" w:sz="0" w:space="0" w:color="auto"/>
                            <w:left w:val="none" w:sz="0" w:space="0" w:color="auto"/>
                            <w:bottom w:val="none" w:sz="0" w:space="0" w:color="auto"/>
                            <w:right w:val="none" w:sz="0" w:space="0" w:color="auto"/>
                          </w:divBdr>
                        </w:div>
                        <w:div w:id="317655683">
                          <w:marLeft w:val="0"/>
                          <w:marRight w:val="0"/>
                          <w:marTop w:val="0"/>
                          <w:marBottom w:val="0"/>
                          <w:divBdr>
                            <w:top w:val="none" w:sz="0" w:space="0" w:color="auto"/>
                            <w:left w:val="none" w:sz="0" w:space="0" w:color="auto"/>
                            <w:bottom w:val="none" w:sz="0" w:space="0" w:color="auto"/>
                            <w:right w:val="none" w:sz="0" w:space="0" w:color="auto"/>
                          </w:divBdr>
                        </w:div>
                      </w:divsChild>
                    </w:div>
                    <w:div w:id="1559391398">
                      <w:marLeft w:val="0"/>
                      <w:marRight w:val="0"/>
                      <w:marTop w:val="0"/>
                      <w:marBottom w:val="0"/>
                      <w:divBdr>
                        <w:top w:val="none" w:sz="0" w:space="0" w:color="auto"/>
                        <w:left w:val="none" w:sz="0" w:space="0" w:color="auto"/>
                        <w:bottom w:val="none" w:sz="0" w:space="0" w:color="auto"/>
                        <w:right w:val="none" w:sz="0" w:space="0" w:color="auto"/>
                      </w:divBdr>
                    </w:div>
                    <w:div w:id="1810316758">
                      <w:marLeft w:val="0"/>
                      <w:marRight w:val="0"/>
                      <w:marTop w:val="0"/>
                      <w:marBottom w:val="0"/>
                      <w:divBdr>
                        <w:top w:val="none" w:sz="0" w:space="0" w:color="auto"/>
                        <w:left w:val="none" w:sz="0" w:space="0" w:color="auto"/>
                        <w:bottom w:val="none" w:sz="0" w:space="0" w:color="auto"/>
                        <w:right w:val="none" w:sz="0" w:space="0" w:color="auto"/>
                      </w:divBdr>
                      <w:divsChild>
                        <w:div w:id="1222518542">
                          <w:marLeft w:val="0"/>
                          <w:marRight w:val="0"/>
                          <w:marTop w:val="0"/>
                          <w:marBottom w:val="0"/>
                          <w:divBdr>
                            <w:top w:val="none" w:sz="0" w:space="0" w:color="auto"/>
                            <w:left w:val="none" w:sz="0" w:space="0" w:color="auto"/>
                            <w:bottom w:val="none" w:sz="0" w:space="0" w:color="auto"/>
                            <w:right w:val="none" w:sz="0" w:space="0" w:color="auto"/>
                          </w:divBdr>
                        </w:div>
                        <w:div w:id="1235819102">
                          <w:marLeft w:val="0"/>
                          <w:marRight w:val="0"/>
                          <w:marTop w:val="0"/>
                          <w:marBottom w:val="0"/>
                          <w:divBdr>
                            <w:top w:val="none" w:sz="0" w:space="0" w:color="auto"/>
                            <w:left w:val="none" w:sz="0" w:space="0" w:color="auto"/>
                            <w:bottom w:val="none" w:sz="0" w:space="0" w:color="auto"/>
                            <w:right w:val="none" w:sz="0" w:space="0" w:color="auto"/>
                          </w:divBdr>
                        </w:div>
                        <w:div w:id="596327137">
                          <w:marLeft w:val="0"/>
                          <w:marRight w:val="0"/>
                          <w:marTop w:val="0"/>
                          <w:marBottom w:val="0"/>
                          <w:divBdr>
                            <w:top w:val="none" w:sz="0" w:space="0" w:color="auto"/>
                            <w:left w:val="none" w:sz="0" w:space="0" w:color="auto"/>
                            <w:bottom w:val="none" w:sz="0" w:space="0" w:color="auto"/>
                            <w:right w:val="none" w:sz="0" w:space="0" w:color="auto"/>
                          </w:divBdr>
                        </w:div>
                      </w:divsChild>
                    </w:div>
                    <w:div w:id="1437212382">
                      <w:marLeft w:val="0"/>
                      <w:marRight w:val="0"/>
                      <w:marTop w:val="0"/>
                      <w:marBottom w:val="0"/>
                      <w:divBdr>
                        <w:top w:val="none" w:sz="0" w:space="0" w:color="auto"/>
                        <w:left w:val="none" w:sz="0" w:space="0" w:color="auto"/>
                        <w:bottom w:val="none" w:sz="0" w:space="0" w:color="auto"/>
                        <w:right w:val="none" w:sz="0" w:space="0" w:color="auto"/>
                      </w:divBdr>
                    </w:div>
                    <w:div w:id="912280389">
                      <w:marLeft w:val="0"/>
                      <w:marRight w:val="0"/>
                      <w:marTop w:val="0"/>
                      <w:marBottom w:val="0"/>
                      <w:divBdr>
                        <w:top w:val="none" w:sz="0" w:space="0" w:color="auto"/>
                        <w:left w:val="none" w:sz="0" w:space="0" w:color="auto"/>
                        <w:bottom w:val="none" w:sz="0" w:space="0" w:color="auto"/>
                        <w:right w:val="none" w:sz="0" w:space="0" w:color="auto"/>
                      </w:divBdr>
                      <w:divsChild>
                        <w:div w:id="830487391">
                          <w:marLeft w:val="0"/>
                          <w:marRight w:val="0"/>
                          <w:marTop w:val="0"/>
                          <w:marBottom w:val="0"/>
                          <w:divBdr>
                            <w:top w:val="none" w:sz="0" w:space="0" w:color="auto"/>
                            <w:left w:val="none" w:sz="0" w:space="0" w:color="auto"/>
                            <w:bottom w:val="none" w:sz="0" w:space="0" w:color="auto"/>
                            <w:right w:val="none" w:sz="0" w:space="0" w:color="auto"/>
                          </w:divBdr>
                        </w:div>
                      </w:divsChild>
                    </w:div>
                    <w:div w:id="989674642">
                      <w:marLeft w:val="0"/>
                      <w:marRight w:val="0"/>
                      <w:marTop w:val="0"/>
                      <w:marBottom w:val="0"/>
                      <w:divBdr>
                        <w:top w:val="none" w:sz="0" w:space="0" w:color="auto"/>
                        <w:left w:val="none" w:sz="0" w:space="0" w:color="auto"/>
                        <w:bottom w:val="none" w:sz="0" w:space="0" w:color="auto"/>
                        <w:right w:val="none" w:sz="0" w:space="0" w:color="auto"/>
                      </w:divBdr>
                    </w:div>
                    <w:div w:id="1550266144">
                      <w:marLeft w:val="0"/>
                      <w:marRight w:val="0"/>
                      <w:marTop w:val="0"/>
                      <w:marBottom w:val="0"/>
                      <w:divBdr>
                        <w:top w:val="none" w:sz="0" w:space="0" w:color="auto"/>
                        <w:left w:val="none" w:sz="0" w:space="0" w:color="auto"/>
                        <w:bottom w:val="none" w:sz="0" w:space="0" w:color="auto"/>
                        <w:right w:val="none" w:sz="0" w:space="0" w:color="auto"/>
                      </w:divBdr>
                      <w:divsChild>
                        <w:div w:id="1422213813">
                          <w:marLeft w:val="0"/>
                          <w:marRight w:val="0"/>
                          <w:marTop w:val="0"/>
                          <w:marBottom w:val="0"/>
                          <w:divBdr>
                            <w:top w:val="none" w:sz="0" w:space="0" w:color="auto"/>
                            <w:left w:val="none" w:sz="0" w:space="0" w:color="auto"/>
                            <w:bottom w:val="none" w:sz="0" w:space="0" w:color="auto"/>
                            <w:right w:val="none" w:sz="0" w:space="0" w:color="auto"/>
                          </w:divBdr>
                        </w:div>
                        <w:div w:id="1161504326">
                          <w:marLeft w:val="0"/>
                          <w:marRight w:val="0"/>
                          <w:marTop w:val="0"/>
                          <w:marBottom w:val="0"/>
                          <w:divBdr>
                            <w:top w:val="none" w:sz="0" w:space="0" w:color="auto"/>
                            <w:left w:val="none" w:sz="0" w:space="0" w:color="auto"/>
                            <w:bottom w:val="none" w:sz="0" w:space="0" w:color="auto"/>
                            <w:right w:val="none" w:sz="0" w:space="0" w:color="auto"/>
                          </w:divBdr>
                        </w:div>
                      </w:divsChild>
                    </w:div>
                    <w:div w:id="1643467005">
                      <w:marLeft w:val="0"/>
                      <w:marRight w:val="0"/>
                      <w:marTop w:val="0"/>
                      <w:marBottom w:val="0"/>
                      <w:divBdr>
                        <w:top w:val="none" w:sz="0" w:space="0" w:color="auto"/>
                        <w:left w:val="none" w:sz="0" w:space="0" w:color="auto"/>
                        <w:bottom w:val="none" w:sz="0" w:space="0" w:color="auto"/>
                        <w:right w:val="none" w:sz="0" w:space="0" w:color="auto"/>
                      </w:divBdr>
                    </w:div>
                    <w:div w:id="1231426776">
                      <w:marLeft w:val="0"/>
                      <w:marRight w:val="0"/>
                      <w:marTop w:val="0"/>
                      <w:marBottom w:val="0"/>
                      <w:divBdr>
                        <w:top w:val="none" w:sz="0" w:space="0" w:color="auto"/>
                        <w:left w:val="none" w:sz="0" w:space="0" w:color="auto"/>
                        <w:bottom w:val="none" w:sz="0" w:space="0" w:color="auto"/>
                        <w:right w:val="none" w:sz="0" w:space="0" w:color="auto"/>
                      </w:divBdr>
                      <w:divsChild>
                        <w:div w:id="280916378">
                          <w:marLeft w:val="0"/>
                          <w:marRight w:val="0"/>
                          <w:marTop w:val="0"/>
                          <w:marBottom w:val="0"/>
                          <w:divBdr>
                            <w:top w:val="none" w:sz="0" w:space="0" w:color="auto"/>
                            <w:left w:val="none" w:sz="0" w:space="0" w:color="auto"/>
                            <w:bottom w:val="none" w:sz="0" w:space="0" w:color="auto"/>
                            <w:right w:val="none" w:sz="0" w:space="0" w:color="auto"/>
                          </w:divBdr>
                        </w:div>
                        <w:div w:id="1540125495">
                          <w:marLeft w:val="0"/>
                          <w:marRight w:val="0"/>
                          <w:marTop w:val="0"/>
                          <w:marBottom w:val="0"/>
                          <w:divBdr>
                            <w:top w:val="none" w:sz="0" w:space="0" w:color="auto"/>
                            <w:left w:val="none" w:sz="0" w:space="0" w:color="auto"/>
                            <w:bottom w:val="none" w:sz="0" w:space="0" w:color="auto"/>
                            <w:right w:val="none" w:sz="0" w:space="0" w:color="auto"/>
                          </w:divBdr>
                        </w:div>
                        <w:div w:id="735784510">
                          <w:marLeft w:val="0"/>
                          <w:marRight w:val="0"/>
                          <w:marTop w:val="0"/>
                          <w:marBottom w:val="0"/>
                          <w:divBdr>
                            <w:top w:val="none" w:sz="0" w:space="0" w:color="auto"/>
                            <w:left w:val="none" w:sz="0" w:space="0" w:color="auto"/>
                            <w:bottom w:val="none" w:sz="0" w:space="0" w:color="auto"/>
                            <w:right w:val="none" w:sz="0" w:space="0" w:color="auto"/>
                          </w:divBdr>
                        </w:div>
                        <w:div w:id="522128898">
                          <w:marLeft w:val="0"/>
                          <w:marRight w:val="0"/>
                          <w:marTop w:val="0"/>
                          <w:marBottom w:val="0"/>
                          <w:divBdr>
                            <w:top w:val="none" w:sz="0" w:space="0" w:color="auto"/>
                            <w:left w:val="none" w:sz="0" w:space="0" w:color="auto"/>
                            <w:bottom w:val="none" w:sz="0" w:space="0" w:color="auto"/>
                            <w:right w:val="none" w:sz="0" w:space="0" w:color="auto"/>
                          </w:divBdr>
                        </w:div>
                        <w:div w:id="2144158492">
                          <w:marLeft w:val="0"/>
                          <w:marRight w:val="0"/>
                          <w:marTop w:val="0"/>
                          <w:marBottom w:val="0"/>
                          <w:divBdr>
                            <w:top w:val="none" w:sz="0" w:space="0" w:color="auto"/>
                            <w:left w:val="none" w:sz="0" w:space="0" w:color="auto"/>
                            <w:bottom w:val="none" w:sz="0" w:space="0" w:color="auto"/>
                            <w:right w:val="none" w:sz="0" w:space="0" w:color="auto"/>
                          </w:divBdr>
                        </w:div>
                        <w:div w:id="592666747">
                          <w:marLeft w:val="0"/>
                          <w:marRight w:val="0"/>
                          <w:marTop w:val="0"/>
                          <w:marBottom w:val="0"/>
                          <w:divBdr>
                            <w:top w:val="none" w:sz="0" w:space="0" w:color="auto"/>
                            <w:left w:val="none" w:sz="0" w:space="0" w:color="auto"/>
                            <w:bottom w:val="none" w:sz="0" w:space="0" w:color="auto"/>
                            <w:right w:val="none" w:sz="0" w:space="0" w:color="auto"/>
                          </w:divBdr>
                        </w:div>
                        <w:div w:id="95947261">
                          <w:marLeft w:val="0"/>
                          <w:marRight w:val="0"/>
                          <w:marTop w:val="0"/>
                          <w:marBottom w:val="0"/>
                          <w:divBdr>
                            <w:top w:val="none" w:sz="0" w:space="0" w:color="auto"/>
                            <w:left w:val="none" w:sz="0" w:space="0" w:color="auto"/>
                            <w:bottom w:val="none" w:sz="0" w:space="0" w:color="auto"/>
                            <w:right w:val="none" w:sz="0" w:space="0" w:color="auto"/>
                          </w:divBdr>
                        </w:div>
                        <w:div w:id="811794472">
                          <w:marLeft w:val="0"/>
                          <w:marRight w:val="0"/>
                          <w:marTop w:val="0"/>
                          <w:marBottom w:val="0"/>
                          <w:divBdr>
                            <w:top w:val="none" w:sz="0" w:space="0" w:color="auto"/>
                            <w:left w:val="none" w:sz="0" w:space="0" w:color="auto"/>
                            <w:bottom w:val="none" w:sz="0" w:space="0" w:color="auto"/>
                            <w:right w:val="none" w:sz="0" w:space="0" w:color="auto"/>
                          </w:divBdr>
                        </w:div>
                        <w:div w:id="2128161576">
                          <w:marLeft w:val="0"/>
                          <w:marRight w:val="0"/>
                          <w:marTop w:val="0"/>
                          <w:marBottom w:val="0"/>
                          <w:divBdr>
                            <w:top w:val="none" w:sz="0" w:space="0" w:color="auto"/>
                            <w:left w:val="none" w:sz="0" w:space="0" w:color="auto"/>
                            <w:bottom w:val="none" w:sz="0" w:space="0" w:color="auto"/>
                            <w:right w:val="none" w:sz="0" w:space="0" w:color="auto"/>
                          </w:divBdr>
                        </w:div>
                        <w:div w:id="922303480">
                          <w:marLeft w:val="0"/>
                          <w:marRight w:val="0"/>
                          <w:marTop w:val="0"/>
                          <w:marBottom w:val="0"/>
                          <w:divBdr>
                            <w:top w:val="none" w:sz="0" w:space="0" w:color="auto"/>
                            <w:left w:val="none" w:sz="0" w:space="0" w:color="auto"/>
                            <w:bottom w:val="none" w:sz="0" w:space="0" w:color="auto"/>
                            <w:right w:val="none" w:sz="0" w:space="0" w:color="auto"/>
                          </w:divBdr>
                        </w:div>
                        <w:div w:id="844393311">
                          <w:marLeft w:val="0"/>
                          <w:marRight w:val="0"/>
                          <w:marTop w:val="0"/>
                          <w:marBottom w:val="0"/>
                          <w:divBdr>
                            <w:top w:val="none" w:sz="0" w:space="0" w:color="auto"/>
                            <w:left w:val="none" w:sz="0" w:space="0" w:color="auto"/>
                            <w:bottom w:val="none" w:sz="0" w:space="0" w:color="auto"/>
                            <w:right w:val="none" w:sz="0" w:space="0" w:color="auto"/>
                          </w:divBdr>
                        </w:div>
                        <w:div w:id="1391341446">
                          <w:marLeft w:val="0"/>
                          <w:marRight w:val="0"/>
                          <w:marTop w:val="0"/>
                          <w:marBottom w:val="0"/>
                          <w:divBdr>
                            <w:top w:val="none" w:sz="0" w:space="0" w:color="auto"/>
                            <w:left w:val="none" w:sz="0" w:space="0" w:color="auto"/>
                            <w:bottom w:val="none" w:sz="0" w:space="0" w:color="auto"/>
                            <w:right w:val="none" w:sz="0" w:space="0" w:color="auto"/>
                          </w:divBdr>
                        </w:div>
                        <w:div w:id="1116287860">
                          <w:marLeft w:val="0"/>
                          <w:marRight w:val="0"/>
                          <w:marTop w:val="0"/>
                          <w:marBottom w:val="0"/>
                          <w:divBdr>
                            <w:top w:val="none" w:sz="0" w:space="0" w:color="auto"/>
                            <w:left w:val="none" w:sz="0" w:space="0" w:color="auto"/>
                            <w:bottom w:val="none" w:sz="0" w:space="0" w:color="auto"/>
                            <w:right w:val="none" w:sz="0" w:space="0" w:color="auto"/>
                          </w:divBdr>
                        </w:div>
                        <w:div w:id="82800563">
                          <w:marLeft w:val="0"/>
                          <w:marRight w:val="0"/>
                          <w:marTop w:val="0"/>
                          <w:marBottom w:val="0"/>
                          <w:divBdr>
                            <w:top w:val="none" w:sz="0" w:space="0" w:color="auto"/>
                            <w:left w:val="none" w:sz="0" w:space="0" w:color="auto"/>
                            <w:bottom w:val="none" w:sz="0" w:space="0" w:color="auto"/>
                            <w:right w:val="none" w:sz="0" w:space="0" w:color="auto"/>
                          </w:divBdr>
                        </w:div>
                        <w:div w:id="1630280859">
                          <w:marLeft w:val="0"/>
                          <w:marRight w:val="0"/>
                          <w:marTop w:val="0"/>
                          <w:marBottom w:val="0"/>
                          <w:divBdr>
                            <w:top w:val="none" w:sz="0" w:space="0" w:color="auto"/>
                            <w:left w:val="none" w:sz="0" w:space="0" w:color="auto"/>
                            <w:bottom w:val="none" w:sz="0" w:space="0" w:color="auto"/>
                            <w:right w:val="none" w:sz="0" w:space="0" w:color="auto"/>
                          </w:divBdr>
                        </w:div>
                        <w:div w:id="1819956948">
                          <w:marLeft w:val="0"/>
                          <w:marRight w:val="0"/>
                          <w:marTop w:val="0"/>
                          <w:marBottom w:val="0"/>
                          <w:divBdr>
                            <w:top w:val="none" w:sz="0" w:space="0" w:color="auto"/>
                            <w:left w:val="none" w:sz="0" w:space="0" w:color="auto"/>
                            <w:bottom w:val="none" w:sz="0" w:space="0" w:color="auto"/>
                            <w:right w:val="none" w:sz="0" w:space="0" w:color="auto"/>
                          </w:divBdr>
                        </w:div>
                        <w:div w:id="770667178">
                          <w:marLeft w:val="0"/>
                          <w:marRight w:val="0"/>
                          <w:marTop w:val="0"/>
                          <w:marBottom w:val="0"/>
                          <w:divBdr>
                            <w:top w:val="none" w:sz="0" w:space="0" w:color="auto"/>
                            <w:left w:val="none" w:sz="0" w:space="0" w:color="auto"/>
                            <w:bottom w:val="none" w:sz="0" w:space="0" w:color="auto"/>
                            <w:right w:val="none" w:sz="0" w:space="0" w:color="auto"/>
                          </w:divBdr>
                        </w:div>
                        <w:div w:id="179392575">
                          <w:marLeft w:val="0"/>
                          <w:marRight w:val="0"/>
                          <w:marTop w:val="0"/>
                          <w:marBottom w:val="0"/>
                          <w:divBdr>
                            <w:top w:val="none" w:sz="0" w:space="0" w:color="auto"/>
                            <w:left w:val="none" w:sz="0" w:space="0" w:color="auto"/>
                            <w:bottom w:val="none" w:sz="0" w:space="0" w:color="auto"/>
                            <w:right w:val="none" w:sz="0" w:space="0" w:color="auto"/>
                          </w:divBdr>
                        </w:div>
                        <w:div w:id="504250564">
                          <w:marLeft w:val="0"/>
                          <w:marRight w:val="0"/>
                          <w:marTop w:val="0"/>
                          <w:marBottom w:val="0"/>
                          <w:divBdr>
                            <w:top w:val="none" w:sz="0" w:space="0" w:color="auto"/>
                            <w:left w:val="none" w:sz="0" w:space="0" w:color="auto"/>
                            <w:bottom w:val="none" w:sz="0" w:space="0" w:color="auto"/>
                            <w:right w:val="none" w:sz="0" w:space="0" w:color="auto"/>
                          </w:divBdr>
                        </w:div>
                        <w:div w:id="984045876">
                          <w:marLeft w:val="0"/>
                          <w:marRight w:val="0"/>
                          <w:marTop w:val="0"/>
                          <w:marBottom w:val="0"/>
                          <w:divBdr>
                            <w:top w:val="none" w:sz="0" w:space="0" w:color="auto"/>
                            <w:left w:val="none" w:sz="0" w:space="0" w:color="auto"/>
                            <w:bottom w:val="none" w:sz="0" w:space="0" w:color="auto"/>
                            <w:right w:val="none" w:sz="0" w:space="0" w:color="auto"/>
                          </w:divBdr>
                        </w:div>
                        <w:div w:id="1149635397">
                          <w:marLeft w:val="0"/>
                          <w:marRight w:val="0"/>
                          <w:marTop w:val="0"/>
                          <w:marBottom w:val="0"/>
                          <w:divBdr>
                            <w:top w:val="none" w:sz="0" w:space="0" w:color="auto"/>
                            <w:left w:val="none" w:sz="0" w:space="0" w:color="auto"/>
                            <w:bottom w:val="none" w:sz="0" w:space="0" w:color="auto"/>
                            <w:right w:val="none" w:sz="0" w:space="0" w:color="auto"/>
                          </w:divBdr>
                        </w:div>
                        <w:div w:id="1313752085">
                          <w:marLeft w:val="0"/>
                          <w:marRight w:val="0"/>
                          <w:marTop w:val="0"/>
                          <w:marBottom w:val="0"/>
                          <w:divBdr>
                            <w:top w:val="none" w:sz="0" w:space="0" w:color="auto"/>
                            <w:left w:val="none" w:sz="0" w:space="0" w:color="auto"/>
                            <w:bottom w:val="none" w:sz="0" w:space="0" w:color="auto"/>
                            <w:right w:val="none" w:sz="0" w:space="0" w:color="auto"/>
                          </w:divBdr>
                        </w:div>
                        <w:div w:id="1955671206">
                          <w:marLeft w:val="0"/>
                          <w:marRight w:val="0"/>
                          <w:marTop w:val="0"/>
                          <w:marBottom w:val="0"/>
                          <w:divBdr>
                            <w:top w:val="none" w:sz="0" w:space="0" w:color="auto"/>
                            <w:left w:val="none" w:sz="0" w:space="0" w:color="auto"/>
                            <w:bottom w:val="none" w:sz="0" w:space="0" w:color="auto"/>
                            <w:right w:val="none" w:sz="0" w:space="0" w:color="auto"/>
                          </w:divBdr>
                        </w:div>
                        <w:div w:id="2002849962">
                          <w:marLeft w:val="0"/>
                          <w:marRight w:val="0"/>
                          <w:marTop w:val="0"/>
                          <w:marBottom w:val="0"/>
                          <w:divBdr>
                            <w:top w:val="none" w:sz="0" w:space="0" w:color="auto"/>
                            <w:left w:val="none" w:sz="0" w:space="0" w:color="auto"/>
                            <w:bottom w:val="none" w:sz="0" w:space="0" w:color="auto"/>
                            <w:right w:val="none" w:sz="0" w:space="0" w:color="auto"/>
                          </w:divBdr>
                        </w:div>
                      </w:divsChild>
                    </w:div>
                    <w:div w:id="1002590263">
                      <w:marLeft w:val="0"/>
                      <w:marRight w:val="0"/>
                      <w:marTop w:val="0"/>
                      <w:marBottom w:val="0"/>
                      <w:divBdr>
                        <w:top w:val="none" w:sz="0" w:space="0" w:color="auto"/>
                        <w:left w:val="none" w:sz="0" w:space="0" w:color="auto"/>
                        <w:bottom w:val="none" w:sz="0" w:space="0" w:color="auto"/>
                        <w:right w:val="none" w:sz="0" w:space="0" w:color="auto"/>
                      </w:divBdr>
                    </w:div>
                    <w:div w:id="1041707684">
                      <w:marLeft w:val="0"/>
                      <w:marRight w:val="0"/>
                      <w:marTop w:val="0"/>
                      <w:marBottom w:val="0"/>
                      <w:divBdr>
                        <w:top w:val="none" w:sz="0" w:space="0" w:color="auto"/>
                        <w:left w:val="none" w:sz="0" w:space="0" w:color="auto"/>
                        <w:bottom w:val="none" w:sz="0" w:space="0" w:color="auto"/>
                        <w:right w:val="none" w:sz="0" w:space="0" w:color="auto"/>
                      </w:divBdr>
                      <w:divsChild>
                        <w:div w:id="2058896841">
                          <w:marLeft w:val="0"/>
                          <w:marRight w:val="0"/>
                          <w:marTop w:val="0"/>
                          <w:marBottom w:val="0"/>
                          <w:divBdr>
                            <w:top w:val="none" w:sz="0" w:space="0" w:color="auto"/>
                            <w:left w:val="none" w:sz="0" w:space="0" w:color="auto"/>
                            <w:bottom w:val="none" w:sz="0" w:space="0" w:color="auto"/>
                            <w:right w:val="none" w:sz="0" w:space="0" w:color="auto"/>
                          </w:divBdr>
                        </w:div>
                      </w:divsChild>
                    </w:div>
                    <w:div w:id="1287464220">
                      <w:marLeft w:val="0"/>
                      <w:marRight w:val="0"/>
                      <w:marTop w:val="0"/>
                      <w:marBottom w:val="0"/>
                      <w:divBdr>
                        <w:top w:val="none" w:sz="0" w:space="0" w:color="auto"/>
                        <w:left w:val="none" w:sz="0" w:space="0" w:color="auto"/>
                        <w:bottom w:val="none" w:sz="0" w:space="0" w:color="auto"/>
                        <w:right w:val="none" w:sz="0" w:space="0" w:color="auto"/>
                      </w:divBdr>
                    </w:div>
                    <w:div w:id="1459103636">
                      <w:marLeft w:val="0"/>
                      <w:marRight w:val="0"/>
                      <w:marTop w:val="0"/>
                      <w:marBottom w:val="0"/>
                      <w:divBdr>
                        <w:top w:val="none" w:sz="0" w:space="0" w:color="auto"/>
                        <w:left w:val="none" w:sz="0" w:space="0" w:color="auto"/>
                        <w:bottom w:val="none" w:sz="0" w:space="0" w:color="auto"/>
                        <w:right w:val="none" w:sz="0" w:space="0" w:color="auto"/>
                      </w:divBdr>
                      <w:divsChild>
                        <w:div w:id="1082484292">
                          <w:marLeft w:val="0"/>
                          <w:marRight w:val="0"/>
                          <w:marTop w:val="0"/>
                          <w:marBottom w:val="0"/>
                          <w:divBdr>
                            <w:top w:val="none" w:sz="0" w:space="0" w:color="auto"/>
                            <w:left w:val="none" w:sz="0" w:space="0" w:color="auto"/>
                            <w:bottom w:val="none" w:sz="0" w:space="0" w:color="auto"/>
                            <w:right w:val="none" w:sz="0" w:space="0" w:color="auto"/>
                          </w:divBdr>
                        </w:div>
                      </w:divsChild>
                    </w:div>
                    <w:div w:id="1851870976">
                      <w:marLeft w:val="0"/>
                      <w:marRight w:val="0"/>
                      <w:marTop w:val="0"/>
                      <w:marBottom w:val="0"/>
                      <w:divBdr>
                        <w:top w:val="none" w:sz="0" w:space="0" w:color="auto"/>
                        <w:left w:val="none" w:sz="0" w:space="0" w:color="auto"/>
                        <w:bottom w:val="none" w:sz="0" w:space="0" w:color="auto"/>
                        <w:right w:val="none" w:sz="0" w:space="0" w:color="auto"/>
                      </w:divBdr>
                    </w:div>
                    <w:div w:id="1582249662">
                      <w:marLeft w:val="0"/>
                      <w:marRight w:val="0"/>
                      <w:marTop w:val="0"/>
                      <w:marBottom w:val="0"/>
                      <w:divBdr>
                        <w:top w:val="none" w:sz="0" w:space="0" w:color="auto"/>
                        <w:left w:val="none" w:sz="0" w:space="0" w:color="auto"/>
                        <w:bottom w:val="none" w:sz="0" w:space="0" w:color="auto"/>
                        <w:right w:val="none" w:sz="0" w:space="0" w:color="auto"/>
                      </w:divBdr>
                      <w:divsChild>
                        <w:div w:id="1198006407">
                          <w:marLeft w:val="0"/>
                          <w:marRight w:val="0"/>
                          <w:marTop w:val="0"/>
                          <w:marBottom w:val="0"/>
                          <w:divBdr>
                            <w:top w:val="none" w:sz="0" w:space="0" w:color="auto"/>
                            <w:left w:val="none" w:sz="0" w:space="0" w:color="auto"/>
                            <w:bottom w:val="none" w:sz="0" w:space="0" w:color="auto"/>
                            <w:right w:val="none" w:sz="0" w:space="0" w:color="auto"/>
                          </w:divBdr>
                        </w:div>
                      </w:divsChild>
                    </w:div>
                    <w:div w:id="874780631">
                      <w:marLeft w:val="0"/>
                      <w:marRight w:val="0"/>
                      <w:marTop w:val="0"/>
                      <w:marBottom w:val="0"/>
                      <w:divBdr>
                        <w:top w:val="none" w:sz="0" w:space="0" w:color="auto"/>
                        <w:left w:val="none" w:sz="0" w:space="0" w:color="auto"/>
                        <w:bottom w:val="none" w:sz="0" w:space="0" w:color="auto"/>
                        <w:right w:val="none" w:sz="0" w:space="0" w:color="auto"/>
                      </w:divBdr>
                    </w:div>
                    <w:div w:id="1961646232">
                      <w:marLeft w:val="0"/>
                      <w:marRight w:val="0"/>
                      <w:marTop w:val="0"/>
                      <w:marBottom w:val="0"/>
                      <w:divBdr>
                        <w:top w:val="none" w:sz="0" w:space="0" w:color="auto"/>
                        <w:left w:val="none" w:sz="0" w:space="0" w:color="auto"/>
                        <w:bottom w:val="none" w:sz="0" w:space="0" w:color="auto"/>
                        <w:right w:val="none" w:sz="0" w:space="0" w:color="auto"/>
                      </w:divBdr>
                      <w:divsChild>
                        <w:div w:id="281962961">
                          <w:marLeft w:val="0"/>
                          <w:marRight w:val="0"/>
                          <w:marTop w:val="0"/>
                          <w:marBottom w:val="0"/>
                          <w:divBdr>
                            <w:top w:val="none" w:sz="0" w:space="0" w:color="auto"/>
                            <w:left w:val="none" w:sz="0" w:space="0" w:color="auto"/>
                            <w:bottom w:val="none" w:sz="0" w:space="0" w:color="auto"/>
                            <w:right w:val="none" w:sz="0" w:space="0" w:color="auto"/>
                          </w:divBdr>
                        </w:div>
                        <w:div w:id="337078449">
                          <w:marLeft w:val="0"/>
                          <w:marRight w:val="0"/>
                          <w:marTop w:val="0"/>
                          <w:marBottom w:val="0"/>
                          <w:divBdr>
                            <w:top w:val="none" w:sz="0" w:space="0" w:color="auto"/>
                            <w:left w:val="none" w:sz="0" w:space="0" w:color="auto"/>
                            <w:bottom w:val="none" w:sz="0" w:space="0" w:color="auto"/>
                            <w:right w:val="none" w:sz="0" w:space="0" w:color="auto"/>
                          </w:divBdr>
                        </w:div>
                      </w:divsChild>
                    </w:div>
                    <w:div w:id="1368947690">
                      <w:marLeft w:val="0"/>
                      <w:marRight w:val="0"/>
                      <w:marTop w:val="0"/>
                      <w:marBottom w:val="0"/>
                      <w:divBdr>
                        <w:top w:val="none" w:sz="0" w:space="0" w:color="auto"/>
                        <w:left w:val="none" w:sz="0" w:space="0" w:color="auto"/>
                        <w:bottom w:val="none" w:sz="0" w:space="0" w:color="auto"/>
                        <w:right w:val="none" w:sz="0" w:space="0" w:color="auto"/>
                      </w:divBdr>
                    </w:div>
                    <w:div w:id="1553342215">
                      <w:marLeft w:val="0"/>
                      <w:marRight w:val="0"/>
                      <w:marTop w:val="0"/>
                      <w:marBottom w:val="0"/>
                      <w:divBdr>
                        <w:top w:val="none" w:sz="0" w:space="0" w:color="auto"/>
                        <w:left w:val="none" w:sz="0" w:space="0" w:color="auto"/>
                        <w:bottom w:val="none" w:sz="0" w:space="0" w:color="auto"/>
                        <w:right w:val="none" w:sz="0" w:space="0" w:color="auto"/>
                      </w:divBdr>
                    </w:div>
                    <w:div w:id="1899247149">
                      <w:marLeft w:val="0"/>
                      <w:marRight w:val="0"/>
                      <w:marTop w:val="0"/>
                      <w:marBottom w:val="0"/>
                      <w:divBdr>
                        <w:top w:val="none" w:sz="0" w:space="0" w:color="auto"/>
                        <w:left w:val="none" w:sz="0" w:space="0" w:color="auto"/>
                        <w:bottom w:val="none" w:sz="0" w:space="0" w:color="auto"/>
                        <w:right w:val="none" w:sz="0" w:space="0" w:color="auto"/>
                      </w:divBdr>
                    </w:div>
                    <w:div w:id="407464845">
                      <w:marLeft w:val="0"/>
                      <w:marRight w:val="0"/>
                      <w:marTop w:val="0"/>
                      <w:marBottom w:val="0"/>
                      <w:divBdr>
                        <w:top w:val="none" w:sz="0" w:space="0" w:color="auto"/>
                        <w:left w:val="none" w:sz="0" w:space="0" w:color="auto"/>
                        <w:bottom w:val="none" w:sz="0" w:space="0" w:color="auto"/>
                        <w:right w:val="none" w:sz="0" w:space="0" w:color="auto"/>
                      </w:divBdr>
                      <w:divsChild>
                        <w:div w:id="2053846286">
                          <w:marLeft w:val="0"/>
                          <w:marRight w:val="0"/>
                          <w:marTop w:val="0"/>
                          <w:marBottom w:val="0"/>
                          <w:divBdr>
                            <w:top w:val="none" w:sz="0" w:space="0" w:color="auto"/>
                            <w:left w:val="none" w:sz="0" w:space="0" w:color="auto"/>
                            <w:bottom w:val="none" w:sz="0" w:space="0" w:color="auto"/>
                            <w:right w:val="none" w:sz="0" w:space="0" w:color="auto"/>
                          </w:divBdr>
                        </w:div>
                        <w:div w:id="2015448573">
                          <w:marLeft w:val="0"/>
                          <w:marRight w:val="0"/>
                          <w:marTop w:val="0"/>
                          <w:marBottom w:val="0"/>
                          <w:divBdr>
                            <w:top w:val="none" w:sz="0" w:space="0" w:color="auto"/>
                            <w:left w:val="none" w:sz="0" w:space="0" w:color="auto"/>
                            <w:bottom w:val="none" w:sz="0" w:space="0" w:color="auto"/>
                            <w:right w:val="none" w:sz="0" w:space="0" w:color="auto"/>
                          </w:divBdr>
                        </w:div>
                        <w:div w:id="1893226574">
                          <w:marLeft w:val="0"/>
                          <w:marRight w:val="0"/>
                          <w:marTop w:val="0"/>
                          <w:marBottom w:val="0"/>
                          <w:divBdr>
                            <w:top w:val="none" w:sz="0" w:space="0" w:color="auto"/>
                            <w:left w:val="none" w:sz="0" w:space="0" w:color="auto"/>
                            <w:bottom w:val="none" w:sz="0" w:space="0" w:color="auto"/>
                            <w:right w:val="none" w:sz="0" w:space="0" w:color="auto"/>
                          </w:divBdr>
                        </w:div>
                        <w:div w:id="1066337664">
                          <w:marLeft w:val="0"/>
                          <w:marRight w:val="0"/>
                          <w:marTop w:val="0"/>
                          <w:marBottom w:val="0"/>
                          <w:divBdr>
                            <w:top w:val="none" w:sz="0" w:space="0" w:color="auto"/>
                            <w:left w:val="none" w:sz="0" w:space="0" w:color="auto"/>
                            <w:bottom w:val="none" w:sz="0" w:space="0" w:color="auto"/>
                            <w:right w:val="none" w:sz="0" w:space="0" w:color="auto"/>
                          </w:divBdr>
                        </w:div>
                      </w:divsChild>
                    </w:div>
                    <w:div w:id="870268841">
                      <w:marLeft w:val="0"/>
                      <w:marRight w:val="0"/>
                      <w:marTop w:val="0"/>
                      <w:marBottom w:val="0"/>
                      <w:divBdr>
                        <w:top w:val="none" w:sz="0" w:space="0" w:color="auto"/>
                        <w:left w:val="none" w:sz="0" w:space="0" w:color="auto"/>
                        <w:bottom w:val="none" w:sz="0" w:space="0" w:color="auto"/>
                        <w:right w:val="none" w:sz="0" w:space="0" w:color="auto"/>
                      </w:divBdr>
                    </w:div>
                    <w:div w:id="1082095752">
                      <w:marLeft w:val="0"/>
                      <w:marRight w:val="0"/>
                      <w:marTop w:val="0"/>
                      <w:marBottom w:val="0"/>
                      <w:divBdr>
                        <w:top w:val="none" w:sz="0" w:space="0" w:color="auto"/>
                        <w:left w:val="none" w:sz="0" w:space="0" w:color="auto"/>
                        <w:bottom w:val="none" w:sz="0" w:space="0" w:color="auto"/>
                        <w:right w:val="none" w:sz="0" w:space="0" w:color="auto"/>
                      </w:divBdr>
                      <w:divsChild>
                        <w:div w:id="1523517175">
                          <w:marLeft w:val="0"/>
                          <w:marRight w:val="0"/>
                          <w:marTop w:val="0"/>
                          <w:marBottom w:val="0"/>
                          <w:divBdr>
                            <w:top w:val="none" w:sz="0" w:space="0" w:color="auto"/>
                            <w:left w:val="none" w:sz="0" w:space="0" w:color="auto"/>
                            <w:bottom w:val="none" w:sz="0" w:space="0" w:color="auto"/>
                            <w:right w:val="none" w:sz="0" w:space="0" w:color="auto"/>
                          </w:divBdr>
                        </w:div>
                        <w:div w:id="1066412884">
                          <w:marLeft w:val="0"/>
                          <w:marRight w:val="0"/>
                          <w:marTop w:val="0"/>
                          <w:marBottom w:val="0"/>
                          <w:divBdr>
                            <w:top w:val="none" w:sz="0" w:space="0" w:color="auto"/>
                            <w:left w:val="none" w:sz="0" w:space="0" w:color="auto"/>
                            <w:bottom w:val="none" w:sz="0" w:space="0" w:color="auto"/>
                            <w:right w:val="none" w:sz="0" w:space="0" w:color="auto"/>
                          </w:divBdr>
                        </w:div>
                        <w:div w:id="1115367081">
                          <w:marLeft w:val="0"/>
                          <w:marRight w:val="0"/>
                          <w:marTop w:val="0"/>
                          <w:marBottom w:val="0"/>
                          <w:divBdr>
                            <w:top w:val="none" w:sz="0" w:space="0" w:color="auto"/>
                            <w:left w:val="none" w:sz="0" w:space="0" w:color="auto"/>
                            <w:bottom w:val="none" w:sz="0" w:space="0" w:color="auto"/>
                            <w:right w:val="none" w:sz="0" w:space="0" w:color="auto"/>
                          </w:divBdr>
                        </w:div>
                      </w:divsChild>
                    </w:div>
                    <w:div w:id="774635705">
                      <w:marLeft w:val="0"/>
                      <w:marRight w:val="0"/>
                      <w:marTop w:val="0"/>
                      <w:marBottom w:val="0"/>
                      <w:divBdr>
                        <w:top w:val="none" w:sz="0" w:space="0" w:color="auto"/>
                        <w:left w:val="none" w:sz="0" w:space="0" w:color="auto"/>
                        <w:bottom w:val="none" w:sz="0" w:space="0" w:color="auto"/>
                        <w:right w:val="none" w:sz="0" w:space="0" w:color="auto"/>
                      </w:divBdr>
                    </w:div>
                    <w:div w:id="1856992362">
                      <w:marLeft w:val="0"/>
                      <w:marRight w:val="0"/>
                      <w:marTop w:val="0"/>
                      <w:marBottom w:val="0"/>
                      <w:divBdr>
                        <w:top w:val="none" w:sz="0" w:space="0" w:color="auto"/>
                        <w:left w:val="none" w:sz="0" w:space="0" w:color="auto"/>
                        <w:bottom w:val="none" w:sz="0" w:space="0" w:color="auto"/>
                        <w:right w:val="none" w:sz="0" w:space="0" w:color="auto"/>
                      </w:divBdr>
                      <w:divsChild>
                        <w:div w:id="1378579521">
                          <w:marLeft w:val="0"/>
                          <w:marRight w:val="0"/>
                          <w:marTop w:val="0"/>
                          <w:marBottom w:val="0"/>
                          <w:divBdr>
                            <w:top w:val="none" w:sz="0" w:space="0" w:color="auto"/>
                            <w:left w:val="none" w:sz="0" w:space="0" w:color="auto"/>
                            <w:bottom w:val="none" w:sz="0" w:space="0" w:color="auto"/>
                            <w:right w:val="none" w:sz="0" w:space="0" w:color="auto"/>
                          </w:divBdr>
                        </w:div>
                        <w:div w:id="468130988">
                          <w:marLeft w:val="0"/>
                          <w:marRight w:val="0"/>
                          <w:marTop w:val="0"/>
                          <w:marBottom w:val="0"/>
                          <w:divBdr>
                            <w:top w:val="none" w:sz="0" w:space="0" w:color="auto"/>
                            <w:left w:val="none" w:sz="0" w:space="0" w:color="auto"/>
                            <w:bottom w:val="none" w:sz="0" w:space="0" w:color="auto"/>
                            <w:right w:val="none" w:sz="0" w:space="0" w:color="auto"/>
                          </w:divBdr>
                        </w:div>
                        <w:div w:id="13766">
                          <w:marLeft w:val="0"/>
                          <w:marRight w:val="0"/>
                          <w:marTop w:val="0"/>
                          <w:marBottom w:val="0"/>
                          <w:divBdr>
                            <w:top w:val="none" w:sz="0" w:space="0" w:color="auto"/>
                            <w:left w:val="none" w:sz="0" w:space="0" w:color="auto"/>
                            <w:bottom w:val="none" w:sz="0" w:space="0" w:color="auto"/>
                            <w:right w:val="none" w:sz="0" w:space="0" w:color="auto"/>
                          </w:divBdr>
                        </w:div>
                        <w:div w:id="43408353">
                          <w:marLeft w:val="0"/>
                          <w:marRight w:val="0"/>
                          <w:marTop w:val="0"/>
                          <w:marBottom w:val="0"/>
                          <w:divBdr>
                            <w:top w:val="none" w:sz="0" w:space="0" w:color="auto"/>
                            <w:left w:val="none" w:sz="0" w:space="0" w:color="auto"/>
                            <w:bottom w:val="none" w:sz="0" w:space="0" w:color="auto"/>
                            <w:right w:val="none" w:sz="0" w:space="0" w:color="auto"/>
                          </w:divBdr>
                        </w:div>
                      </w:divsChild>
                    </w:div>
                    <w:div w:id="1005131134">
                      <w:marLeft w:val="0"/>
                      <w:marRight w:val="0"/>
                      <w:marTop w:val="0"/>
                      <w:marBottom w:val="0"/>
                      <w:divBdr>
                        <w:top w:val="none" w:sz="0" w:space="0" w:color="auto"/>
                        <w:left w:val="none" w:sz="0" w:space="0" w:color="auto"/>
                        <w:bottom w:val="none" w:sz="0" w:space="0" w:color="auto"/>
                        <w:right w:val="none" w:sz="0" w:space="0" w:color="auto"/>
                      </w:divBdr>
                    </w:div>
                    <w:div w:id="1693416002">
                      <w:marLeft w:val="0"/>
                      <w:marRight w:val="0"/>
                      <w:marTop w:val="0"/>
                      <w:marBottom w:val="0"/>
                      <w:divBdr>
                        <w:top w:val="none" w:sz="0" w:space="0" w:color="auto"/>
                        <w:left w:val="none" w:sz="0" w:space="0" w:color="auto"/>
                        <w:bottom w:val="none" w:sz="0" w:space="0" w:color="auto"/>
                        <w:right w:val="none" w:sz="0" w:space="0" w:color="auto"/>
                      </w:divBdr>
                      <w:divsChild>
                        <w:div w:id="225723714">
                          <w:marLeft w:val="0"/>
                          <w:marRight w:val="0"/>
                          <w:marTop w:val="0"/>
                          <w:marBottom w:val="0"/>
                          <w:divBdr>
                            <w:top w:val="none" w:sz="0" w:space="0" w:color="auto"/>
                            <w:left w:val="none" w:sz="0" w:space="0" w:color="auto"/>
                            <w:bottom w:val="none" w:sz="0" w:space="0" w:color="auto"/>
                            <w:right w:val="none" w:sz="0" w:space="0" w:color="auto"/>
                          </w:divBdr>
                        </w:div>
                        <w:div w:id="79984164">
                          <w:marLeft w:val="0"/>
                          <w:marRight w:val="0"/>
                          <w:marTop w:val="0"/>
                          <w:marBottom w:val="0"/>
                          <w:divBdr>
                            <w:top w:val="none" w:sz="0" w:space="0" w:color="auto"/>
                            <w:left w:val="none" w:sz="0" w:space="0" w:color="auto"/>
                            <w:bottom w:val="none" w:sz="0" w:space="0" w:color="auto"/>
                            <w:right w:val="none" w:sz="0" w:space="0" w:color="auto"/>
                          </w:divBdr>
                        </w:div>
                      </w:divsChild>
                    </w:div>
                    <w:div w:id="1956448918">
                      <w:marLeft w:val="0"/>
                      <w:marRight w:val="0"/>
                      <w:marTop w:val="0"/>
                      <w:marBottom w:val="0"/>
                      <w:divBdr>
                        <w:top w:val="none" w:sz="0" w:space="0" w:color="auto"/>
                        <w:left w:val="none" w:sz="0" w:space="0" w:color="auto"/>
                        <w:bottom w:val="none" w:sz="0" w:space="0" w:color="auto"/>
                        <w:right w:val="none" w:sz="0" w:space="0" w:color="auto"/>
                      </w:divBdr>
                    </w:div>
                    <w:div w:id="1624341327">
                      <w:marLeft w:val="0"/>
                      <w:marRight w:val="0"/>
                      <w:marTop w:val="0"/>
                      <w:marBottom w:val="0"/>
                      <w:divBdr>
                        <w:top w:val="none" w:sz="0" w:space="0" w:color="auto"/>
                        <w:left w:val="none" w:sz="0" w:space="0" w:color="auto"/>
                        <w:bottom w:val="none" w:sz="0" w:space="0" w:color="auto"/>
                        <w:right w:val="none" w:sz="0" w:space="0" w:color="auto"/>
                      </w:divBdr>
                      <w:divsChild>
                        <w:div w:id="828402438">
                          <w:marLeft w:val="0"/>
                          <w:marRight w:val="0"/>
                          <w:marTop w:val="0"/>
                          <w:marBottom w:val="0"/>
                          <w:divBdr>
                            <w:top w:val="none" w:sz="0" w:space="0" w:color="auto"/>
                            <w:left w:val="none" w:sz="0" w:space="0" w:color="auto"/>
                            <w:bottom w:val="none" w:sz="0" w:space="0" w:color="auto"/>
                            <w:right w:val="none" w:sz="0" w:space="0" w:color="auto"/>
                          </w:divBdr>
                        </w:div>
                      </w:divsChild>
                    </w:div>
                    <w:div w:id="1115323554">
                      <w:marLeft w:val="0"/>
                      <w:marRight w:val="0"/>
                      <w:marTop w:val="0"/>
                      <w:marBottom w:val="0"/>
                      <w:divBdr>
                        <w:top w:val="none" w:sz="0" w:space="0" w:color="auto"/>
                        <w:left w:val="none" w:sz="0" w:space="0" w:color="auto"/>
                        <w:bottom w:val="none" w:sz="0" w:space="0" w:color="auto"/>
                        <w:right w:val="none" w:sz="0" w:space="0" w:color="auto"/>
                      </w:divBdr>
                    </w:div>
                    <w:div w:id="1248005369">
                      <w:marLeft w:val="0"/>
                      <w:marRight w:val="0"/>
                      <w:marTop w:val="0"/>
                      <w:marBottom w:val="0"/>
                      <w:divBdr>
                        <w:top w:val="none" w:sz="0" w:space="0" w:color="auto"/>
                        <w:left w:val="none" w:sz="0" w:space="0" w:color="auto"/>
                        <w:bottom w:val="none" w:sz="0" w:space="0" w:color="auto"/>
                        <w:right w:val="none" w:sz="0" w:space="0" w:color="auto"/>
                      </w:divBdr>
                      <w:divsChild>
                        <w:div w:id="2061202409">
                          <w:marLeft w:val="0"/>
                          <w:marRight w:val="0"/>
                          <w:marTop w:val="0"/>
                          <w:marBottom w:val="0"/>
                          <w:divBdr>
                            <w:top w:val="none" w:sz="0" w:space="0" w:color="auto"/>
                            <w:left w:val="none" w:sz="0" w:space="0" w:color="auto"/>
                            <w:bottom w:val="none" w:sz="0" w:space="0" w:color="auto"/>
                            <w:right w:val="none" w:sz="0" w:space="0" w:color="auto"/>
                          </w:divBdr>
                        </w:div>
                      </w:divsChild>
                    </w:div>
                    <w:div w:id="922222712">
                      <w:marLeft w:val="0"/>
                      <w:marRight w:val="0"/>
                      <w:marTop w:val="0"/>
                      <w:marBottom w:val="0"/>
                      <w:divBdr>
                        <w:top w:val="none" w:sz="0" w:space="0" w:color="auto"/>
                        <w:left w:val="none" w:sz="0" w:space="0" w:color="auto"/>
                        <w:bottom w:val="none" w:sz="0" w:space="0" w:color="auto"/>
                        <w:right w:val="none" w:sz="0" w:space="0" w:color="auto"/>
                      </w:divBdr>
                    </w:div>
                    <w:div w:id="1538159686">
                      <w:marLeft w:val="0"/>
                      <w:marRight w:val="0"/>
                      <w:marTop w:val="0"/>
                      <w:marBottom w:val="0"/>
                      <w:divBdr>
                        <w:top w:val="none" w:sz="0" w:space="0" w:color="auto"/>
                        <w:left w:val="none" w:sz="0" w:space="0" w:color="auto"/>
                        <w:bottom w:val="none" w:sz="0" w:space="0" w:color="auto"/>
                        <w:right w:val="none" w:sz="0" w:space="0" w:color="auto"/>
                      </w:divBdr>
                      <w:divsChild>
                        <w:div w:id="240067138">
                          <w:marLeft w:val="0"/>
                          <w:marRight w:val="0"/>
                          <w:marTop w:val="0"/>
                          <w:marBottom w:val="0"/>
                          <w:divBdr>
                            <w:top w:val="none" w:sz="0" w:space="0" w:color="auto"/>
                            <w:left w:val="none" w:sz="0" w:space="0" w:color="auto"/>
                            <w:bottom w:val="none" w:sz="0" w:space="0" w:color="auto"/>
                            <w:right w:val="none" w:sz="0" w:space="0" w:color="auto"/>
                          </w:divBdr>
                        </w:div>
                      </w:divsChild>
                    </w:div>
                    <w:div w:id="1416518280">
                      <w:marLeft w:val="0"/>
                      <w:marRight w:val="0"/>
                      <w:marTop w:val="0"/>
                      <w:marBottom w:val="0"/>
                      <w:divBdr>
                        <w:top w:val="none" w:sz="0" w:space="0" w:color="auto"/>
                        <w:left w:val="none" w:sz="0" w:space="0" w:color="auto"/>
                        <w:bottom w:val="none" w:sz="0" w:space="0" w:color="auto"/>
                        <w:right w:val="none" w:sz="0" w:space="0" w:color="auto"/>
                      </w:divBdr>
                    </w:div>
                    <w:div w:id="1458914448">
                      <w:marLeft w:val="0"/>
                      <w:marRight w:val="0"/>
                      <w:marTop w:val="0"/>
                      <w:marBottom w:val="0"/>
                      <w:divBdr>
                        <w:top w:val="none" w:sz="0" w:space="0" w:color="auto"/>
                        <w:left w:val="none" w:sz="0" w:space="0" w:color="auto"/>
                        <w:bottom w:val="none" w:sz="0" w:space="0" w:color="auto"/>
                        <w:right w:val="none" w:sz="0" w:space="0" w:color="auto"/>
                      </w:divBdr>
                      <w:divsChild>
                        <w:div w:id="652873438">
                          <w:marLeft w:val="0"/>
                          <w:marRight w:val="0"/>
                          <w:marTop w:val="0"/>
                          <w:marBottom w:val="0"/>
                          <w:divBdr>
                            <w:top w:val="none" w:sz="0" w:space="0" w:color="auto"/>
                            <w:left w:val="none" w:sz="0" w:space="0" w:color="auto"/>
                            <w:bottom w:val="none" w:sz="0" w:space="0" w:color="auto"/>
                            <w:right w:val="none" w:sz="0" w:space="0" w:color="auto"/>
                          </w:divBdr>
                        </w:div>
                      </w:divsChild>
                    </w:div>
                    <w:div w:id="1801260359">
                      <w:marLeft w:val="0"/>
                      <w:marRight w:val="0"/>
                      <w:marTop w:val="0"/>
                      <w:marBottom w:val="0"/>
                      <w:divBdr>
                        <w:top w:val="none" w:sz="0" w:space="0" w:color="auto"/>
                        <w:left w:val="none" w:sz="0" w:space="0" w:color="auto"/>
                        <w:bottom w:val="none" w:sz="0" w:space="0" w:color="auto"/>
                        <w:right w:val="none" w:sz="0" w:space="0" w:color="auto"/>
                      </w:divBdr>
                    </w:div>
                    <w:div w:id="1669822038">
                      <w:marLeft w:val="0"/>
                      <w:marRight w:val="0"/>
                      <w:marTop w:val="0"/>
                      <w:marBottom w:val="0"/>
                      <w:divBdr>
                        <w:top w:val="none" w:sz="0" w:space="0" w:color="auto"/>
                        <w:left w:val="none" w:sz="0" w:space="0" w:color="auto"/>
                        <w:bottom w:val="none" w:sz="0" w:space="0" w:color="auto"/>
                        <w:right w:val="none" w:sz="0" w:space="0" w:color="auto"/>
                      </w:divBdr>
                      <w:divsChild>
                        <w:div w:id="1563325244">
                          <w:marLeft w:val="0"/>
                          <w:marRight w:val="0"/>
                          <w:marTop w:val="0"/>
                          <w:marBottom w:val="0"/>
                          <w:divBdr>
                            <w:top w:val="none" w:sz="0" w:space="0" w:color="auto"/>
                            <w:left w:val="none" w:sz="0" w:space="0" w:color="auto"/>
                            <w:bottom w:val="none" w:sz="0" w:space="0" w:color="auto"/>
                            <w:right w:val="none" w:sz="0" w:space="0" w:color="auto"/>
                          </w:divBdr>
                        </w:div>
                      </w:divsChild>
                    </w:div>
                    <w:div w:id="1786533178">
                      <w:marLeft w:val="0"/>
                      <w:marRight w:val="0"/>
                      <w:marTop w:val="0"/>
                      <w:marBottom w:val="0"/>
                      <w:divBdr>
                        <w:top w:val="none" w:sz="0" w:space="0" w:color="auto"/>
                        <w:left w:val="none" w:sz="0" w:space="0" w:color="auto"/>
                        <w:bottom w:val="none" w:sz="0" w:space="0" w:color="auto"/>
                        <w:right w:val="none" w:sz="0" w:space="0" w:color="auto"/>
                      </w:divBdr>
                    </w:div>
                    <w:div w:id="482232672">
                      <w:marLeft w:val="0"/>
                      <w:marRight w:val="0"/>
                      <w:marTop w:val="0"/>
                      <w:marBottom w:val="0"/>
                      <w:divBdr>
                        <w:top w:val="none" w:sz="0" w:space="0" w:color="auto"/>
                        <w:left w:val="none" w:sz="0" w:space="0" w:color="auto"/>
                        <w:bottom w:val="none" w:sz="0" w:space="0" w:color="auto"/>
                        <w:right w:val="none" w:sz="0" w:space="0" w:color="auto"/>
                      </w:divBdr>
                      <w:divsChild>
                        <w:div w:id="832260625">
                          <w:marLeft w:val="0"/>
                          <w:marRight w:val="0"/>
                          <w:marTop w:val="0"/>
                          <w:marBottom w:val="0"/>
                          <w:divBdr>
                            <w:top w:val="none" w:sz="0" w:space="0" w:color="auto"/>
                            <w:left w:val="none" w:sz="0" w:space="0" w:color="auto"/>
                            <w:bottom w:val="none" w:sz="0" w:space="0" w:color="auto"/>
                            <w:right w:val="none" w:sz="0" w:space="0" w:color="auto"/>
                          </w:divBdr>
                        </w:div>
                      </w:divsChild>
                    </w:div>
                    <w:div w:id="47068362">
                      <w:marLeft w:val="0"/>
                      <w:marRight w:val="0"/>
                      <w:marTop w:val="0"/>
                      <w:marBottom w:val="0"/>
                      <w:divBdr>
                        <w:top w:val="none" w:sz="0" w:space="0" w:color="auto"/>
                        <w:left w:val="none" w:sz="0" w:space="0" w:color="auto"/>
                        <w:bottom w:val="none" w:sz="0" w:space="0" w:color="auto"/>
                        <w:right w:val="none" w:sz="0" w:space="0" w:color="auto"/>
                      </w:divBdr>
                    </w:div>
                    <w:div w:id="350840633">
                      <w:marLeft w:val="0"/>
                      <w:marRight w:val="0"/>
                      <w:marTop w:val="0"/>
                      <w:marBottom w:val="0"/>
                      <w:divBdr>
                        <w:top w:val="none" w:sz="0" w:space="0" w:color="auto"/>
                        <w:left w:val="none" w:sz="0" w:space="0" w:color="auto"/>
                        <w:bottom w:val="none" w:sz="0" w:space="0" w:color="auto"/>
                        <w:right w:val="none" w:sz="0" w:space="0" w:color="auto"/>
                      </w:divBdr>
                      <w:divsChild>
                        <w:div w:id="957031153">
                          <w:marLeft w:val="0"/>
                          <w:marRight w:val="0"/>
                          <w:marTop w:val="0"/>
                          <w:marBottom w:val="0"/>
                          <w:divBdr>
                            <w:top w:val="none" w:sz="0" w:space="0" w:color="auto"/>
                            <w:left w:val="none" w:sz="0" w:space="0" w:color="auto"/>
                            <w:bottom w:val="none" w:sz="0" w:space="0" w:color="auto"/>
                            <w:right w:val="none" w:sz="0" w:space="0" w:color="auto"/>
                          </w:divBdr>
                        </w:div>
                      </w:divsChild>
                    </w:div>
                    <w:div w:id="584342445">
                      <w:marLeft w:val="0"/>
                      <w:marRight w:val="0"/>
                      <w:marTop w:val="0"/>
                      <w:marBottom w:val="0"/>
                      <w:divBdr>
                        <w:top w:val="none" w:sz="0" w:space="0" w:color="auto"/>
                        <w:left w:val="none" w:sz="0" w:space="0" w:color="auto"/>
                        <w:bottom w:val="none" w:sz="0" w:space="0" w:color="auto"/>
                        <w:right w:val="none" w:sz="0" w:space="0" w:color="auto"/>
                      </w:divBdr>
                    </w:div>
                    <w:div w:id="916328993">
                      <w:marLeft w:val="0"/>
                      <w:marRight w:val="0"/>
                      <w:marTop w:val="0"/>
                      <w:marBottom w:val="0"/>
                      <w:divBdr>
                        <w:top w:val="none" w:sz="0" w:space="0" w:color="auto"/>
                        <w:left w:val="none" w:sz="0" w:space="0" w:color="auto"/>
                        <w:bottom w:val="none" w:sz="0" w:space="0" w:color="auto"/>
                        <w:right w:val="none" w:sz="0" w:space="0" w:color="auto"/>
                      </w:divBdr>
                      <w:divsChild>
                        <w:div w:id="800148894">
                          <w:marLeft w:val="0"/>
                          <w:marRight w:val="0"/>
                          <w:marTop w:val="0"/>
                          <w:marBottom w:val="0"/>
                          <w:divBdr>
                            <w:top w:val="none" w:sz="0" w:space="0" w:color="auto"/>
                            <w:left w:val="none" w:sz="0" w:space="0" w:color="auto"/>
                            <w:bottom w:val="none" w:sz="0" w:space="0" w:color="auto"/>
                            <w:right w:val="none" w:sz="0" w:space="0" w:color="auto"/>
                          </w:divBdr>
                        </w:div>
                        <w:div w:id="1312901253">
                          <w:marLeft w:val="0"/>
                          <w:marRight w:val="0"/>
                          <w:marTop w:val="0"/>
                          <w:marBottom w:val="0"/>
                          <w:divBdr>
                            <w:top w:val="none" w:sz="0" w:space="0" w:color="auto"/>
                            <w:left w:val="none" w:sz="0" w:space="0" w:color="auto"/>
                            <w:bottom w:val="none" w:sz="0" w:space="0" w:color="auto"/>
                            <w:right w:val="none" w:sz="0" w:space="0" w:color="auto"/>
                          </w:divBdr>
                        </w:div>
                      </w:divsChild>
                    </w:div>
                    <w:div w:id="1993370595">
                      <w:marLeft w:val="0"/>
                      <w:marRight w:val="0"/>
                      <w:marTop w:val="0"/>
                      <w:marBottom w:val="0"/>
                      <w:divBdr>
                        <w:top w:val="none" w:sz="0" w:space="0" w:color="auto"/>
                        <w:left w:val="none" w:sz="0" w:space="0" w:color="auto"/>
                        <w:bottom w:val="none" w:sz="0" w:space="0" w:color="auto"/>
                        <w:right w:val="none" w:sz="0" w:space="0" w:color="auto"/>
                      </w:divBdr>
                    </w:div>
                    <w:div w:id="1225023430">
                      <w:marLeft w:val="0"/>
                      <w:marRight w:val="0"/>
                      <w:marTop w:val="0"/>
                      <w:marBottom w:val="0"/>
                      <w:divBdr>
                        <w:top w:val="none" w:sz="0" w:space="0" w:color="auto"/>
                        <w:left w:val="none" w:sz="0" w:space="0" w:color="auto"/>
                        <w:bottom w:val="none" w:sz="0" w:space="0" w:color="auto"/>
                        <w:right w:val="none" w:sz="0" w:space="0" w:color="auto"/>
                      </w:divBdr>
                      <w:divsChild>
                        <w:div w:id="2037339921">
                          <w:marLeft w:val="0"/>
                          <w:marRight w:val="0"/>
                          <w:marTop w:val="0"/>
                          <w:marBottom w:val="0"/>
                          <w:divBdr>
                            <w:top w:val="none" w:sz="0" w:space="0" w:color="auto"/>
                            <w:left w:val="none" w:sz="0" w:space="0" w:color="auto"/>
                            <w:bottom w:val="none" w:sz="0" w:space="0" w:color="auto"/>
                            <w:right w:val="none" w:sz="0" w:space="0" w:color="auto"/>
                          </w:divBdr>
                        </w:div>
                        <w:div w:id="1099645208">
                          <w:marLeft w:val="0"/>
                          <w:marRight w:val="0"/>
                          <w:marTop w:val="0"/>
                          <w:marBottom w:val="0"/>
                          <w:divBdr>
                            <w:top w:val="none" w:sz="0" w:space="0" w:color="auto"/>
                            <w:left w:val="none" w:sz="0" w:space="0" w:color="auto"/>
                            <w:bottom w:val="none" w:sz="0" w:space="0" w:color="auto"/>
                            <w:right w:val="none" w:sz="0" w:space="0" w:color="auto"/>
                          </w:divBdr>
                        </w:div>
                      </w:divsChild>
                    </w:div>
                    <w:div w:id="1396708003">
                      <w:marLeft w:val="0"/>
                      <w:marRight w:val="0"/>
                      <w:marTop w:val="0"/>
                      <w:marBottom w:val="0"/>
                      <w:divBdr>
                        <w:top w:val="none" w:sz="0" w:space="0" w:color="auto"/>
                        <w:left w:val="none" w:sz="0" w:space="0" w:color="auto"/>
                        <w:bottom w:val="none" w:sz="0" w:space="0" w:color="auto"/>
                        <w:right w:val="none" w:sz="0" w:space="0" w:color="auto"/>
                      </w:divBdr>
                    </w:div>
                    <w:div w:id="1532375777">
                      <w:marLeft w:val="0"/>
                      <w:marRight w:val="0"/>
                      <w:marTop w:val="0"/>
                      <w:marBottom w:val="0"/>
                      <w:divBdr>
                        <w:top w:val="none" w:sz="0" w:space="0" w:color="auto"/>
                        <w:left w:val="none" w:sz="0" w:space="0" w:color="auto"/>
                        <w:bottom w:val="none" w:sz="0" w:space="0" w:color="auto"/>
                        <w:right w:val="none" w:sz="0" w:space="0" w:color="auto"/>
                      </w:divBdr>
                      <w:divsChild>
                        <w:div w:id="1968927748">
                          <w:marLeft w:val="0"/>
                          <w:marRight w:val="0"/>
                          <w:marTop w:val="0"/>
                          <w:marBottom w:val="0"/>
                          <w:divBdr>
                            <w:top w:val="none" w:sz="0" w:space="0" w:color="auto"/>
                            <w:left w:val="none" w:sz="0" w:space="0" w:color="auto"/>
                            <w:bottom w:val="none" w:sz="0" w:space="0" w:color="auto"/>
                            <w:right w:val="none" w:sz="0" w:space="0" w:color="auto"/>
                          </w:divBdr>
                        </w:div>
                      </w:divsChild>
                    </w:div>
                    <w:div w:id="2142116937">
                      <w:marLeft w:val="0"/>
                      <w:marRight w:val="0"/>
                      <w:marTop w:val="0"/>
                      <w:marBottom w:val="0"/>
                      <w:divBdr>
                        <w:top w:val="none" w:sz="0" w:space="0" w:color="auto"/>
                        <w:left w:val="none" w:sz="0" w:space="0" w:color="auto"/>
                        <w:bottom w:val="none" w:sz="0" w:space="0" w:color="auto"/>
                        <w:right w:val="none" w:sz="0" w:space="0" w:color="auto"/>
                      </w:divBdr>
                    </w:div>
                    <w:div w:id="1384870771">
                      <w:marLeft w:val="0"/>
                      <w:marRight w:val="0"/>
                      <w:marTop w:val="0"/>
                      <w:marBottom w:val="0"/>
                      <w:divBdr>
                        <w:top w:val="none" w:sz="0" w:space="0" w:color="auto"/>
                        <w:left w:val="none" w:sz="0" w:space="0" w:color="auto"/>
                        <w:bottom w:val="none" w:sz="0" w:space="0" w:color="auto"/>
                        <w:right w:val="none" w:sz="0" w:space="0" w:color="auto"/>
                      </w:divBdr>
                      <w:divsChild>
                        <w:div w:id="691609491">
                          <w:marLeft w:val="0"/>
                          <w:marRight w:val="0"/>
                          <w:marTop w:val="0"/>
                          <w:marBottom w:val="0"/>
                          <w:divBdr>
                            <w:top w:val="none" w:sz="0" w:space="0" w:color="auto"/>
                            <w:left w:val="none" w:sz="0" w:space="0" w:color="auto"/>
                            <w:bottom w:val="none" w:sz="0" w:space="0" w:color="auto"/>
                            <w:right w:val="none" w:sz="0" w:space="0" w:color="auto"/>
                          </w:divBdr>
                        </w:div>
                      </w:divsChild>
                    </w:div>
                    <w:div w:id="855075252">
                      <w:marLeft w:val="0"/>
                      <w:marRight w:val="0"/>
                      <w:marTop w:val="0"/>
                      <w:marBottom w:val="0"/>
                      <w:divBdr>
                        <w:top w:val="none" w:sz="0" w:space="0" w:color="auto"/>
                        <w:left w:val="none" w:sz="0" w:space="0" w:color="auto"/>
                        <w:bottom w:val="none" w:sz="0" w:space="0" w:color="auto"/>
                        <w:right w:val="none" w:sz="0" w:space="0" w:color="auto"/>
                      </w:divBdr>
                    </w:div>
                    <w:div w:id="472717386">
                      <w:marLeft w:val="0"/>
                      <w:marRight w:val="0"/>
                      <w:marTop w:val="0"/>
                      <w:marBottom w:val="0"/>
                      <w:divBdr>
                        <w:top w:val="none" w:sz="0" w:space="0" w:color="auto"/>
                        <w:left w:val="none" w:sz="0" w:space="0" w:color="auto"/>
                        <w:bottom w:val="none" w:sz="0" w:space="0" w:color="auto"/>
                        <w:right w:val="none" w:sz="0" w:space="0" w:color="auto"/>
                      </w:divBdr>
                      <w:divsChild>
                        <w:div w:id="1299146566">
                          <w:marLeft w:val="0"/>
                          <w:marRight w:val="0"/>
                          <w:marTop w:val="0"/>
                          <w:marBottom w:val="0"/>
                          <w:divBdr>
                            <w:top w:val="none" w:sz="0" w:space="0" w:color="auto"/>
                            <w:left w:val="none" w:sz="0" w:space="0" w:color="auto"/>
                            <w:bottom w:val="none" w:sz="0" w:space="0" w:color="auto"/>
                            <w:right w:val="none" w:sz="0" w:space="0" w:color="auto"/>
                          </w:divBdr>
                        </w:div>
                      </w:divsChild>
                    </w:div>
                    <w:div w:id="1549144833">
                      <w:marLeft w:val="0"/>
                      <w:marRight w:val="0"/>
                      <w:marTop w:val="0"/>
                      <w:marBottom w:val="0"/>
                      <w:divBdr>
                        <w:top w:val="none" w:sz="0" w:space="0" w:color="auto"/>
                        <w:left w:val="none" w:sz="0" w:space="0" w:color="auto"/>
                        <w:bottom w:val="none" w:sz="0" w:space="0" w:color="auto"/>
                        <w:right w:val="none" w:sz="0" w:space="0" w:color="auto"/>
                      </w:divBdr>
                    </w:div>
                    <w:div w:id="1121413419">
                      <w:marLeft w:val="0"/>
                      <w:marRight w:val="0"/>
                      <w:marTop w:val="0"/>
                      <w:marBottom w:val="0"/>
                      <w:divBdr>
                        <w:top w:val="none" w:sz="0" w:space="0" w:color="auto"/>
                        <w:left w:val="none" w:sz="0" w:space="0" w:color="auto"/>
                        <w:bottom w:val="none" w:sz="0" w:space="0" w:color="auto"/>
                        <w:right w:val="none" w:sz="0" w:space="0" w:color="auto"/>
                      </w:divBdr>
                      <w:divsChild>
                        <w:div w:id="257106287">
                          <w:marLeft w:val="0"/>
                          <w:marRight w:val="0"/>
                          <w:marTop w:val="0"/>
                          <w:marBottom w:val="0"/>
                          <w:divBdr>
                            <w:top w:val="none" w:sz="0" w:space="0" w:color="auto"/>
                            <w:left w:val="none" w:sz="0" w:space="0" w:color="auto"/>
                            <w:bottom w:val="none" w:sz="0" w:space="0" w:color="auto"/>
                            <w:right w:val="none" w:sz="0" w:space="0" w:color="auto"/>
                          </w:divBdr>
                        </w:div>
                      </w:divsChild>
                    </w:div>
                    <w:div w:id="830633665">
                      <w:marLeft w:val="0"/>
                      <w:marRight w:val="0"/>
                      <w:marTop w:val="0"/>
                      <w:marBottom w:val="0"/>
                      <w:divBdr>
                        <w:top w:val="none" w:sz="0" w:space="0" w:color="auto"/>
                        <w:left w:val="none" w:sz="0" w:space="0" w:color="auto"/>
                        <w:bottom w:val="none" w:sz="0" w:space="0" w:color="auto"/>
                        <w:right w:val="none" w:sz="0" w:space="0" w:color="auto"/>
                      </w:divBdr>
                    </w:div>
                    <w:div w:id="98985620">
                      <w:marLeft w:val="0"/>
                      <w:marRight w:val="0"/>
                      <w:marTop w:val="0"/>
                      <w:marBottom w:val="0"/>
                      <w:divBdr>
                        <w:top w:val="none" w:sz="0" w:space="0" w:color="auto"/>
                        <w:left w:val="none" w:sz="0" w:space="0" w:color="auto"/>
                        <w:bottom w:val="none" w:sz="0" w:space="0" w:color="auto"/>
                        <w:right w:val="none" w:sz="0" w:space="0" w:color="auto"/>
                      </w:divBdr>
                    </w:div>
                    <w:div w:id="1033070494">
                      <w:marLeft w:val="0"/>
                      <w:marRight w:val="0"/>
                      <w:marTop w:val="0"/>
                      <w:marBottom w:val="0"/>
                      <w:divBdr>
                        <w:top w:val="none" w:sz="0" w:space="0" w:color="auto"/>
                        <w:left w:val="none" w:sz="0" w:space="0" w:color="auto"/>
                        <w:bottom w:val="none" w:sz="0" w:space="0" w:color="auto"/>
                        <w:right w:val="none" w:sz="0" w:space="0" w:color="auto"/>
                      </w:divBdr>
                      <w:divsChild>
                        <w:div w:id="1465082845">
                          <w:marLeft w:val="0"/>
                          <w:marRight w:val="0"/>
                          <w:marTop w:val="0"/>
                          <w:marBottom w:val="0"/>
                          <w:divBdr>
                            <w:top w:val="none" w:sz="0" w:space="0" w:color="auto"/>
                            <w:left w:val="none" w:sz="0" w:space="0" w:color="auto"/>
                            <w:bottom w:val="none" w:sz="0" w:space="0" w:color="auto"/>
                            <w:right w:val="none" w:sz="0" w:space="0" w:color="auto"/>
                          </w:divBdr>
                        </w:div>
                        <w:div w:id="1186942850">
                          <w:marLeft w:val="0"/>
                          <w:marRight w:val="0"/>
                          <w:marTop w:val="0"/>
                          <w:marBottom w:val="0"/>
                          <w:divBdr>
                            <w:top w:val="none" w:sz="0" w:space="0" w:color="auto"/>
                            <w:left w:val="none" w:sz="0" w:space="0" w:color="auto"/>
                            <w:bottom w:val="none" w:sz="0" w:space="0" w:color="auto"/>
                            <w:right w:val="none" w:sz="0" w:space="0" w:color="auto"/>
                          </w:divBdr>
                        </w:div>
                      </w:divsChild>
                    </w:div>
                    <w:div w:id="897087510">
                      <w:marLeft w:val="0"/>
                      <w:marRight w:val="0"/>
                      <w:marTop w:val="0"/>
                      <w:marBottom w:val="0"/>
                      <w:divBdr>
                        <w:top w:val="none" w:sz="0" w:space="0" w:color="auto"/>
                        <w:left w:val="none" w:sz="0" w:space="0" w:color="auto"/>
                        <w:bottom w:val="none" w:sz="0" w:space="0" w:color="auto"/>
                        <w:right w:val="none" w:sz="0" w:space="0" w:color="auto"/>
                      </w:divBdr>
                    </w:div>
                    <w:div w:id="1547521088">
                      <w:marLeft w:val="0"/>
                      <w:marRight w:val="0"/>
                      <w:marTop w:val="0"/>
                      <w:marBottom w:val="0"/>
                      <w:divBdr>
                        <w:top w:val="none" w:sz="0" w:space="0" w:color="auto"/>
                        <w:left w:val="none" w:sz="0" w:space="0" w:color="auto"/>
                        <w:bottom w:val="none" w:sz="0" w:space="0" w:color="auto"/>
                        <w:right w:val="none" w:sz="0" w:space="0" w:color="auto"/>
                      </w:divBdr>
                      <w:divsChild>
                        <w:div w:id="105390695">
                          <w:marLeft w:val="0"/>
                          <w:marRight w:val="0"/>
                          <w:marTop w:val="0"/>
                          <w:marBottom w:val="0"/>
                          <w:divBdr>
                            <w:top w:val="none" w:sz="0" w:space="0" w:color="auto"/>
                            <w:left w:val="none" w:sz="0" w:space="0" w:color="auto"/>
                            <w:bottom w:val="none" w:sz="0" w:space="0" w:color="auto"/>
                            <w:right w:val="none" w:sz="0" w:space="0" w:color="auto"/>
                          </w:divBdr>
                        </w:div>
                      </w:divsChild>
                    </w:div>
                    <w:div w:id="1586184751">
                      <w:marLeft w:val="0"/>
                      <w:marRight w:val="0"/>
                      <w:marTop w:val="0"/>
                      <w:marBottom w:val="0"/>
                      <w:divBdr>
                        <w:top w:val="none" w:sz="0" w:space="0" w:color="auto"/>
                        <w:left w:val="none" w:sz="0" w:space="0" w:color="auto"/>
                        <w:bottom w:val="none" w:sz="0" w:space="0" w:color="auto"/>
                        <w:right w:val="none" w:sz="0" w:space="0" w:color="auto"/>
                      </w:divBdr>
                    </w:div>
                    <w:div w:id="1316029659">
                      <w:marLeft w:val="0"/>
                      <w:marRight w:val="0"/>
                      <w:marTop w:val="0"/>
                      <w:marBottom w:val="0"/>
                      <w:divBdr>
                        <w:top w:val="none" w:sz="0" w:space="0" w:color="auto"/>
                        <w:left w:val="none" w:sz="0" w:space="0" w:color="auto"/>
                        <w:bottom w:val="none" w:sz="0" w:space="0" w:color="auto"/>
                        <w:right w:val="none" w:sz="0" w:space="0" w:color="auto"/>
                      </w:divBdr>
                      <w:divsChild>
                        <w:div w:id="726297172">
                          <w:marLeft w:val="0"/>
                          <w:marRight w:val="0"/>
                          <w:marTop w:val="0"/>
                          <w:marBottom w:val="0"/>
                          <w:divBdr>
                            <w:top w:val="none" w:sz="0" w:space="0" w:color="auto"/>
                            <w:left w:val="none" w:sz="0" w:space="0" w:color="auto"/>
                            <w:bottom w:val="none" w:sz="0" w:space="0" w:color="auto"/>
                            <w:right w:val="none" w:sz="0" w:space="0" w:color="auto"/>
                          </w:divBdr>
                        </w:div>
                      </w:divsChild>
                    </w:div>
                    <w:div w:id="1612057097">
                      <w:marLeft w:val="0"/>
                      <w:marRight w:val="0"/>
                      <w:marTop w:val="0"/>
                      <w:marBottom w:val="0"/>
                      <w:divBdr>
                        <w:top w:val="none" w:sz="0" w:space="0" w:color="auto"/>
                        <w:left w:val="none" w:sz="0" w:space="0" w:color="auto"/>
                        <w:bottom w:val="none" w:sz="0" w:space="0" w:color="auto"/>
                        <w:right w:val="none" w:sz="0" w:space="0" w:color="auto"/>
                      </w:divBdr>
                    </w:div>
                    <w:div w:id="1278491033">
                      <w:marLeft w:val="0"/>
                      <w:marRight w:val="0"/>
                      <w:marTop w:val="0"/>
                      <w:marBottom w:val="0"/>
                      <w:divBdr>
                        <w:top w:val="none" w:sz="0" w:space="0" w:color="auto"/>
                        <w:left w:val="none" w:sz="0" w:space="0" w:color="auto"/>
                        <w:bottom w:val="none" w:sz="0" w:space="0" w:color="auto"/>
                        <w:right w:val="none" w:sz="0" w:space="0" w:color="auto"/>
                      </w:divBdr>
                      <w:divsChild>
                        <w:div w:id="57362949">
                          <w:marLeft w:val="0"/>
                          <w:marRight w:val="0"/>
                          <w:marTop w:val="0"/>
                          <w:marBottom w:val="0"/>
                          <w:divBdr>
                            <w:top w:val="none" w:sz="0" w:space="0" w:color="auto"/>
                            <w:left w:val="none" w:sz="0" w:space="0" w:color="auto"/>
                            <w:bottom w:val="none" w:sz="0" w:space="0" w:color="auto"/>
                            <w:right w:val="none" w:sz="0" w:space="0" w:color="auto"/>
                          </w:divBdr>
                        </w:div>
                      </w:divsChild>
                    </w:div>
                    <w:div w:id="1018699082">
                      <w:marLeft w:val="0"/>
                      <w:marRight w:val="0"/>
                      <w:marTop w:val="0"/>
                      <w:marBottom w:val="0"/>
                      <w:divBdr>
                        <w:top w:val="none" w:sz="0" w:space="0" w:color="auto"/>
                        <w:left w:val="none" w:sz="0" w:space="0" w:color="auto"/>
                        <w:bottom w:val="none" w:sz="0" w:space="0" w:color="auto"/>
                        <w:right w:val="none" w:sz="0" w:space="0" w:color="auto"/>
                      </w:divBdr>
                    </w:div>
                    <w:div w:id="574821845">
                      <w:marLeft w:val="0"/>
                      <w:marRight w:val="0"/>
                      <w:marTop w:val="0"/>
                      <w:marBottom w:val="0"/>
                      <w:divBdr>
                        <w:top w:val="none" w:sz="0" w:space="0" w:color="auto"/>
                        <w:left w:val="none" w:sz="0" w:space="0" w:color="auto"/>
                        <w:bottom w:val="none" w:sz="0" w:space="0" w:color="auto"/>
                        <w:right w:val="none" w:sz="0" w:space="0" w:color="auto"/>
                      </w:divBdr>
                      <w:divsChild>
                        <w:div w:id="846093786">
                          <w:marLeft w:val="0"/>
                          <w:marRight w:val="0"/>
                          <w:marTop w:val="0"/>
                          <w:marBottom w:val="0"/>
                          <w:divBdr>
                            <w:top w:val="none" w:sz="0" w:space="0" w:color="auto"/>
                            <w:left w:val="none" w:sz="0" w:space="0" w:color="auto"/>
                            <w:bottom w:val="none" w:sz="0" w:space="0" w:color="auto"/>
                            <w:right w:val="none" w:sz="0" w:space="0" w:color="auto"/>
                          </w:divBdr>
                        </w:div>
                        <w:div w:id="533884189">
                          <w:marLeft w:val="0"/>
                          <w:marRight w:val="0"/>
                          <w:marTop w:val="0"/>
                          <w:marBottom w:val="0"/>
                          <w:divBdr>
                            <w:top w:val="none" w:sz="0" w:space="0" w:color="auto"/>
                            <w:left w:val="none" w:sz="0" w:space="0" w:color="auto"/>
                            <w:bottom w:val="none" w:sz="0" w:space="0" w:color="auto"/>
                            <w:right w:val="none" w:sz="0" w:space="0" w:color="auto"/>
                          </w:divBdr>
                        </w:div>
                      </w:divsChild>
                    </w:div>
                    <w:div w:id="134371025">
                      <w:marLeft w:val="0"/>
                      <w:marRight w:val="0"/>
                      <w:marTop w:val="0"/>
                      <w:marBottom w:val="0"/>
                      <w:divBdr>
                        <w:top w:val="none" w:sz="0" w:space="0" w:color="auto"/>
                        <w:left w:val="none" w:sz="0" w:space="0" w:color="auto"/>
                        <w:bottom w:val="none" w:sz="0" w:space="0" w:color="auto"/>
                        <w:right w:val="none" w:sz="0" w:space="0" w:color="auto"/>
                      </w:divBdr>
                    </w:div>
                    <w:div w:id="44305999">
                      <w:marLeft w:val="0"/>
                      <w:marRight w:val="0"/>
                      <w:marTop w:val="0"/>
                      <w:marBottom w:val="0"/>
                      <w:divBdr>
                        <w:top w:val="none" w:sz="0" w:space="0" w:color="auto"/>
                        <w:left w:val="none" w:sz="0" w:space="0" w:color="auto"/>
                        <w:bottom w:val="none" w:sz="0" w:space="0" w:color="auto"/>
                        <w:right w:val="none" w:sz="0" w:space="0" w:color="auto"/>
                      </w:divBdr>
                      <w:divsChild>
                        <w:div w:id="610011257">
                          <w:marLeft w:val="0"/>
                          <w:marRight w:val="0"/>
                          <w:marTop w:val="0"/>
                          <w:marBottom w:val="0"/>
                          <w:divBdr>
                            <w:top w:val="none" w:sz="0" w:space="0" w:color="auto"/>
                            <w:left w:val="none" w:sz="0" w:space="0" w:color="auto"/>
                            <w:bottom w:val="none" w:sz="0" w:space="0" w:color="auto"/>
                            <w:right w:val="none" w:sz="0" w:space="0" w:color="auto"/>
                          </w:divBdr>
                        </w:div>
                      </w:divsChild>
                    </w:div>
                    <w:div w:id="1858806910">
                      <w:marLeft w:val="0"/>
                      <w:marRight w:val="0"/>
                      <w:marTop w:val="0"/>
                      <w:marBottom w:val="0"/>
                      <w:divBdr>
                        <w:top w:val="none" w:sz="0" w:space="0" w:color="auto"/>
                        <w:left w:val="none" w:sz="0" w:space="0" w:color="auto"/>
                        <w:bottom w:val="none" w:sz="0" w:space="0" w:color="auto"/>
                        <w:right w:val="none" w:sz="0" w:space="0" w:color="auto"/>
                      </w:divBdr>
                    </w:div>
                    <w:div w:id="1083142966">
                      <w:marLeft w:val="0"/>
                      <w:marRight w:val="0"/>
                      <w:marTop w:val="0"/>
                      <w:marBottom w:val="0"/>
                      <w:divBdr>
                        <w:top w:val="none" w:sz="0" w:space="0" w:color="auto"/>
                        <w:left w:val="none" w:sz="0" w:space="0" w:color="auto"/>
                        <w:bottom w:val="none" w:sz="0" w:space="0" w:color="auto"/>
                        <w:right w:val="none" w:sz="0" w:space="0" w:color="auto"/>
                      </w:divBdr>
                      <w:divsChild>
                        <w:div w:id="395470157">
                          <w:marLeft w:val="0"/>
                          <w:marRight w:val="0"/>
                          <w:marTop w:val="0"/>
                          <w:marBottom w:val="0"/>
                          <w:divBdr>
                            <w:top w:val="none" w:sz="0" w:space="0" w:color="auto"/>
                            <w:left w:val="none" w:sz="0" w:space="0" w:color="auto"/>
                            <w:bottom w:val="none" w:sz="0" w:space="0" w:color="auto"/>
                            <w:right w:val="none" w:sz="0" w:space="0" w:color="auto"/>
                          </w:divBdr>
                        </w:div>
                        <w:div w:id="1880509575">
                          <w:marLeft w:val="0"/>
                          <w:marRight w:val="0"/>
                          <w:marTop w:val="0"/>
                          <w:marBottom w:val="0"/>
                          <w:divBdr>
                            <w:top w:val="none" w:sz="0" w:space="0" w:color="auto"/>
                            <w:left w:val="none" w:sz="0" w:space="0" w:color="auto"/>
                            <w:bottom w:val="none" w:sz="0" w:space="0" w:color="auto"/>
                            <w:right w:val="none" w:sz="0" w:space="0" w:color="auto"/>
                          </w:divBdr>
                        </w:div>
                        <w:div w:id="1666929838">
                          <w:marLeft w:val="0"/>
                          <w:marRight w:val="0"/>
                          <w:marTop w:val="0"/>
                          <w:marBottom w:val="0"/>
                          <w:divBdr>
                            <w:top w:val="none" w:sz="0" w:space="0" w:color="auto"/>
                            <w:left w:val="none" w:sz="0" w:space="0" w:color="auto"/>
                            <w:bottom w:val="none" w:sz="0" w:space="0" w:color="auto"/>
                            <w:right w:val="none" w:sz="0" w:space="0" w:color="auto"/>
                          </w:divBdr>
                        </w:div>
                      </w:divsChild>
                    </w:div>
                    <w:div w:id="100298619">
                      <w:marLeft w:val="0"/>
                      <w:marRight w:val="0"/>
                      <w:marTop w:val="0"/>
                      <w:marBottom w:val="0"/>
                      <w:divBdr>
                        <w:top w:val="none" w:sz="0" w:space="0" w:color="auto"/>
                        <w:left w:val="none" w:sz="0" w:space="0" w:color="auto"/>
                        <w:bottom w:val="none" w:sz="0" w:space="0" w:color="auto"/>
                        <w:right w:val="none" w:sz="0" w:space="0" w:color="auto"/>
                      </w:divBdr>
                    </w:div>
                    <w:div w:id="1513686601">
                      <w:marLeft w:val="0"/>
                      <w:marRight w:val="0"/>
                      <w:marTop w:val="0"/>
                      <w:marBottom w:val="0"/>
                      <w:divBdr>
                        <w:top w:val="none" w:sz="0" w:space="0" w:color="auto"/>
                        <w:left w:val="none" w:sz="0" w:space="0" w:color="auto"/>
                        <w:bottom w:val="none" w:sz="0" w:space="0" w:color="auto"/>
                        <w:right w:val="none" w:sz="0" w:space="0" w:color="auto"/>
                      </w:divBdr>
                    </w:div>
                    <w:div w:id="1391657605">
                      <w:marLeft w:val="0"/>
                      <w:marRight w:val="0"/>
                      <w:marTop w:val="0"/>
                      <w:marBottom w:val="0"/>
                      <w:divBdr>
                        <w:top w:val="none" w:sz="0" w:space="0" w:color="auto"/>
                        <w:left w:val="none" w:sz="0" w:space="0" w:color="auto"/>
                        <w:bottom w:val="none" w:sz="0" w:space="0" w:color="auto"/>
                        <w:right w:val="none" w:sz="0" w:space="0" w:color="auto"/>
                      </w:divBdr>
                      <w:divsChild>
                        <w:div w:id="940184409">
                          <w:marLeft w:val="0"/>
                          <w:marRight w:val="0"/>
                          <w:marTop w:val="0"/>
                          <w:marBottom w:val="0"/>
                          <w:divBdr>
                            <w:top w:val="none" w:sz="0" w:space="0" w:color="auto"/>
                            <w:left w:val="none" w:sz="0" w:space="0" w:color="auto"/>
                            <w:bottom w:val="none" w:sz="0" w:space="0" w:color="auto"/>
                            <w:right w:val="none" w:sz="0" w:space="0" w:color="auto"/>
                          </w:divBdr>
                        </w:div>
                      </w:divsChild>
                    </w:div>
                    <w:div w:id="515122278">
                      <w:marLeft w:val="0"/>
                      <w:marRight w:val="0"/>
                      <w:marTop w:val="0"/>
                      <w:marBottom w:val="0"/>
                      <w:divBdr>
                        <w:top w:val="none" w:sz="0" w:space="0" w:color="auto"/>
                        <w:left w:val="none" w:sz="0" w:space="0" w:color="auto"/>
                        <w:bottom w:val="none" w:sz="0" w:space="0" w:color="auto"/>
                        <w:right w:val="none" w:sz="0" w:space="0" w:color="auto"/>
                      </w:divBdr>
                    </w:div>
                    <w:div w:id="1221788341">
                      <w:marLeft w:val="0"/>
                      <w:marRight w:val="0"/>
                      <w:marTop w:val="0"/>
                      <w:marBottom w:val="0"/>
                      <w:divBdr>
                        <w:top w:val="none" w:sz="0" w:space="0" w:color="auto"/>
                        <w:left w:val="none" w:sz="0" w:space="0" w:color="auto"/>
                        <w:bottom w:val="none" w:sz="0" w:space="0" w:color="auto"/>
                        <w:right w:val="none" w:sz="0" w:space="0" w:color="auto"/>
                      </w:divBdr>
                      <w:divsChild>
                        <w:div w:id="1720397941">
                          <w:marLeft w:val="0"/>
                          <w:marRight w:val="0"/>
                          <w:marTop w:val="0"/>
                          <w:marBottom w:val="0"/>
                          <w:divBdr>
                            <w:top w:val="none" w:sz="0" w:space="0" w:color="auto"/>
                            <w:left w:val="none" w:sz="0" w:space="0" w:color="auto"/>
                            <w:bottom w:val="none" w:sz="0" w:space="0" w:color="auto"/>
                            <w:right w:val="none" w:sz="0" w:space="0" w:color="auto"/>
                          </w:divBdr>
                        </w:div>
                        <w:div w:id="2087681626">
                          <w:marLeft w:val="0"/>
                          <w:marRight w:val="0"/>
                          <w:marTop w:val="0"/>
                          <w:marBottom w:val="0"/>
                          <w:divBdr>
                            <w:top w:val="none" w:sz="0" w:space="0" w:color="auto"/>
                            <w:left w:val="none" w:sz="0" w:space="0" w:color="auto"/>
                            <w:bottom w:val="none" w:sz="0" w:space="0" w:color="auto"/>
                            <w:right w:val="none" w:sz="0" w:space="0" w:color="auto"/>
                          </w:divBdr>
                        </w:div>
                        <w:div w:id="1666542888">
                          <w:marLeft w:val="0"/>
                          <w:marRight w:val="0"/>
                          <w:marTop w:val="0"/>
                          <w:marBottom w:val="0"/>
                          <w:divBdr>
                            <w:top w:val="none" w:sz="0" w:space="0" w:color="auto"/>
                            <w:left w:val="none" w:sz="0" w:space="0" w:color="auto"/>
                            <w:bottom w:val="none" w:sz="0" w:space="0" w:color="auto"/>
                            <w:right w:val="none" w:sz="0" w:space="0" w:color="auto"/>
                          </w:divBdr>
                        </w:div>
                      </w:divsChild>
                    </w:div>
                    <w:div w:id="1918589322">
                      <w:marLeft w:val="0"/>
                      <w:marRight w:val="0"/>
                      <w:marTop w:val="0"/>
                      <w:marBottom w:val="0"/>
                      <w:divBdr>
                        <w:top w:val="none" w:sz="0" w:space="0" w:color="auto"/>
                        <w:left w:val="none" w:sz="0" w:space="0" w:color="auto"/>
                        <w:bottom w:val="none" w:sz="0" w:space="0" w:color="auto"/>
                        <w:right w:val="none" w:sz="0" w:space="0" w:color="auto"/>
                      </w:divBdr>
                    </w:div>
                    <w:div w:id="58555979">
                      <w:marLeft w:val="0"/>
                      <w:marRight w:val="0"/>
                      <w:marTop w:val="0"/>
                      <w:marBottom w:val="0"/>
                      <w:divBdr>
                        <w:top w:val="none" w:sz="0" w:space="0" w:color="auto"/>
                        <w:left w:val="none" w:sz="0" w:space="0" w:color="auto"/>
                        <w:bottom w:val="none" w:sz="0" w:space="0" w:color="auto"/>
                        <w:right w:val="none" w:sz="0" w:space="0" w:color="auto"/>
                      </w:divBdr>
                      <w:divsChild>
                        <w:div w:id="321739616">
                          <w:marLeft w:val="0"/>
                          <w:marRight w:val="0"/>
                          <w:marTop w:val="0"/>
                          <w:marBottom w:val="0"/>
                          <w:divBdr>
                            <w:top w:val="none" w:sz="0" w:space="0" w:color="auto"/>
                            <w:left w:val="none" w:sz="0" w:space="0" w:color="auto"/>
                            <w:bottom w:val="none" w:sz="0" w:space="0" w:color="auto"/>
                            <w:right w:val="none" w:sz="0" w:space="0" w:color="auto"/>
                          </w:divBdr>
                        </w:div>
                      </w:divsChild>
                    </w:div>
                    <w:div w:id="579219321">
                      <w:marLeft w:val="0"/>
                      <w:marRight w:val="0"/>
                      <w:marTop w:val="0"/>
                      <w:marBottom w:val="0"/>
                      <w:divBdr>
                        <w:top w:val="none" w:sz="0" w:space="0" w:color="auto"/>
                        <w:left w:val="none" w:sz="0" w:space="0" w:color="auto"/>
                        <w:bottom w:val="none" w:sz="0" w:space="0" w:color="auto"/>
                        <w:right w:val="none" w:sz="0" w:space="0" w:color="auto"/>
                      </w:divBdr>
                    </w:div>
                    <w:div w:id="2037847358">
                      <w:marLeft w:val="0"/>
                      <w:marRight w:val="0"/>
                      <w:marTop w:val="0"/>
                      <w:marBottom w:val="0"/>
                      <w:divBdr>
                        <w:top w:val="none" w:sz="0" w:space="0" w:color="auto"/>
                        <w:left w:val="none" w:sz="0" w:space="0" w:color="auto"/>
                        <w:bottom w:val="none" w:sz="0" w:space="0" w:color="auto"/>
                        <w:right w:val="none" w:sz="0" w:space="0" w:color="auto"/>
                      </w:divBdr>
                      <w:divsChild>
                        <w:div w:id="948582471">
                          <w:marLeft w:val="0"/>
                          <w:marRight w:val="0"/>
                          <w:marTop w:val="0"/>
                          <w:marBottom w:val="0"/>
                          <w:divBdr>
                            <w:top w:val="none" w:sz="0" w:space="0" w:color="auto"/>
                            <w:left w:val="none" w:sz="0" w:space="0" w:color="auto"/>
                            <w:bottom w:val="none" w:sz="0" w:space="0" w:color="auto"/>
                            <w:right w:val="none" w:sz="0" w:space="0" w:color="auto"/>
                          </w:divBdr>
                        </w:div>
                        <w:div w:id="47805413">
                          <w:marLeft w:val="0"/>
                          <w:marRight w:val="0"/>
                          <w:marTop w:val="0"/>
                          <w:marBottom w:val="0"/>
                          <w:divBdr>
                            <w:top w:val="none" w:sz="0" w:space="0" w:color="auto"/>
                            <w:left w:val="none" w:sz="0" w:space="0" w:color="auto"/>
                            <w:bottom w:val="none" w:sz="0" w:space="0" w:color="auto"/>
                            <w:right w:val="none" w:sz="0" w:space="0" w:color="auto"/>
                          </w:divBdr>
                        </w:div>
                        <w:div w:id="1302151769">
                          <w:marLeft w:val="0"/>
                          <w:marRight w:val="0"/>
                          <w:marTop w:val="0"/>
                          <w:marBottom w:val="0"/>
                          <w:divBdr>
                            <w:top w:val="none" w:sz="0" w:space="0" w:color="auto"/>
                            <w:left w:val="none" w:sz="0" w:space="0" w:color="auto"/>
                            <w:bottom w:val="none" w:sz="0" w:space="0" w:color="auto"/>
                            <w:right w:val="none" w:sz="0" w:space="0" w:color="auto"/>
                          </w:divBdr>
                        </w:div>
                      </w:divsChild>
                    </w:div>
                    <w:div w:id="185561621">
                      <w:marLeft w:val="0"/>
                      <w:marRight w:val="0"/>
                      <w:marTop w:val="0"/>
                      <w:marBottom w:val="0"/>
                      <w:divBdr>
                        <w:top w:val="none" w:sz="0" w:space="0" w:color="auto"/>
                        <w:left w:val="none" w:sz="0" w:space="0" w:color="auto"/>
                        <w:bottom w:val="none" w:sz="0" w:space="0" w:color="auto"/>
                        <w:right w:val="none" w:sz="0" w:space="0" w:color="auto"/>
                      </w:divBdr>
                    </w:div>
                    <w:div w:id="1079135770">
                      <w:marLeft w:val="0"/>
                      <w:marRight w:val="0"/>
                      <w:marTop w:val="0"/>
                      <w:marBottom w:val="0"/>
                      <w:divBdr>
                        <w:top w:val="none" w:sz="0" w:space="0" w:color="auto"/>
                        <w:left w:val="none" w:sz="0" w:space="0" w:color="auto"/>
                        <w:bottom w:val="none" w:sz="0" w:space="0" w:color="auto"/>
                        <w:right w:val="none" w:sz="0" w:space="0" w:color="auto"/>
                      </w:divBdr>
                    </w:div>
                    <w:div w:id="377242581">
                      <w:marLeft w:val="0"/>
                      <w:marRight w:val="0"/>
                      <w:marTop w:val="0"/>
                      <w:marBottom w:val="0"/>
                      <w:divBdr>
                        <w:top w:val="none" w:sz="0" w:space="0" w:color="auto"/>
                        <w:left w:val="none" w:sz="0" w:space="0" w:color="auto"/>
                        <w:bottom w:val="none" w:sz="0" w:space="0" w:color="auto"/>
                        <w:right w:val="none" w:sz="0" w:space="0" w:color="auto"/>
                      </w:divBdr>
                      <w:divsChild>
                        <w:div w:id="1446457698">
                          <w:marLeft w:val="0"/>
                          <w:marRight w:val="0"/>
                          <w:marTop w:val="0"/>
                          <w:marBottom w:val="0"/>
                          <w:divBdr>
                            <w:top w:val="none" w:sz="0" w:space="0" w:color="auto"/>
                            <w:left w:val="none" w:sz="0" w:space="0" w:color="auto"/>
                            <w:bottom w:val="none" w:sz="0" w:space="0" w:color="auto"/>
                            <w:right w:val="none" w:sz="0" w:space="0" w:color="auto"/>
                          </w:divBdr>
                        </w:div>
                        <w:div w:id="444422299">
                          <w:marLeft w:val="0"/>
                          <w:marRight w:val="0"/>
                          <w:marTop w:val="0"/>
                          <w:marBottom w:val="0"/>
                          <w:divBdr>
                            <w:top w:val="none" w:sz="0" w:space="0" w:color="auto"/>
                            <w:left w:val="none" w:sz="0" w:space="0" w:color="auto"/>
                            <w:bottom w:val="none" w:sz="0" w:space="0" w:color="auto"/>
                            <w:right w:val="none" w:sz="0" w:space="0" w:color="auto"/>
                          </w:divBdr>
                        </w:div>
                        <w:div w:id="1258488829">
                          <w:marLeft w:val="0"/>
                          <w:marRight w:val="0"/>
                          <w:marTop w:val="0"/>
                          <w:marBottom w:val="0"/>
                          <w:divBdr>
                            <w:top w:val="none" w:sz="0" w:space="0" w:color="auto"/>
                            <w:left w:val="none" w:sz="0" w:space="0" w:color="auto"/>
                            <w:bottom w:val="none" w:sz="0" w:space="0" w:color="auto"/>
                            <w:right w:val="none" w:sz="0" w:space="0" w:color="auto"/>
                          </w:divBdr>
                        </w:div>
                        <w:div w:id="46606617">
                          <w:marLeft w:val="0"/>
                          <w:marRight w:val="0"/>
                          <w:marTop w:val="0"/>
                          <w:marBottom w:val="0"/>
                          <w:divBdr>
                            <w:top w:val="none" w:sz="0" w:space="0" w:color="auto"/>
                            <w:left w:val="none" w:sz="0" w:space="0" w:color="auto"/>
                            <w:bottom w:val="none" w:sz="0" w:space="0" w:color="auto"/>
                            <w:right w:val="none" w:sz="0" w:space="0" w:color="auto"/>
                          </w:divBdr>
                        </w:div>
                        <w:div w:id="834419320">
                          <w:marLeft w:val="0"/>
                          <w:marRight w:val="0"/>
                          <w:marTop w:val="0"/>
                          <w:marBottom w:val="0"/>
                          <w:divBdr>
                            <w:top w:val="none" w:sz="0" w:space="0" w:color="auto"/>
                            <w:left w:val="none" w:sz="0" w:space="0" w:color="auto"/>
                            <w:bottom w:val="none" w:sz="0" w:space="0" w:color="auto"/>
                            <w:right w:val="none" w:sz="0" w:space="0" w:color="auto"/>
                          </w:divBdr>
                        </w:div>
                      </w:divsChild>
                    </w:div>
                    <w:div w:id="1591425132">
                      <w:marLeft w:val="0"/>
                      <w:marRight w:val="0"/>
                      <w:marTop w:val="0"/>
                      <w:marBottom w:val="0"/>
                      <w:divBdr>
                        <w:top w:val="none" w:sz="0" w:space="0" w:color="auto"/>
                        <w:left w:val="none" w:sz="0" w:space="0" w:color="auto"/>
                        <w:bottom w:val="none" w:sz="0" w:space="0" w:color="auto"/>
                        <w:right w:val="none" w:sz="0" w:space="0" w:color="auto"/>
                      </w:divBdr>
                    </w:div>
                    <w:div w:id="438305338">
                      <w:marLeft w:val="0"/>
                      <w:marRight w:val="0"/>
                      <w:marTop w:val="0"/>
                      <w:marBottom w:val="0"/>
                      <w:divBdr>
                        <w:top w:val="none" w:sz="0" w:space="0" w:color="auto"/>
                        <w:left w:val="none" w:sz="0" w:space="0" w:color="auto"/>
                        <w:bottom w:val="none" w:sz="0" w:space="0" w:color="auto"/>
                        <w:right w:val="none" w:sz="0" w:space="0" w:color="auto"/>
                      </w:divBdr>
                      <w:divsChild>
                        <w:div w:id="525871676">
                          <w:marLeft w:val="0"/>
                          <w:marRight w:val="0"/>
                          <w:marTop w:val="0"/>
                          <w:marBottom w:val="0"/>
                          <w:divBdr>
                            <w:top w:val="none" w:sz="0" w:space="0" w:color="auto"/>
                            <w:left w:val="none" w:sz="0" w:space="0" w:color="auto"/>
                            <w:bottom w:val="none" w:sz="0" w:space="0" w:color="auto"/>
                            <w:right w:val="none" w:sz="0" w:space="0" w:color="auto"/>
                          </w:divBdr>
                        </w:div>
                        <w:div w:id="1374773267">
                          <w:marLeft w:val="0"/>
                          <w:marRight w:val="0"/>
                          <w:marTop w:val="0"/>
                          <w:marBottom w:val="0"/>
                          <w:divBdr>
                            <w:top w:val="none" w:sz="0" w:space="0" w:color="auto"/>
                            <w:left w:val="none" w:sz="0" w:space="0" w:color="auto"/>
                            <w:bottom w:val="none" w:sz="0" w:space="0" w:color="auto"/>
                            <w:right w:val="none" w:sz="0" w:space="0" w:color="auto"/>
                          </w:divBdr>
                        </w:div>
                        <w:div w:id="1248535148">
                          <w:marLeft w:val="0"/>
                          <w:marRight w:val="0"/>
                          <w:marTop w:val="0"/>
                          <w:marBottom w:val="0"/>
                          <w:divBdr>
                            <w:top w:val="none" w:sz="0" w:space="0" w:color="auto"/>
                            <w:left w:val="none" w:sz="0" w:space="0" w:color="auto"/>
                            <w:bottom w:val="none" w:sz="0" w:space="0" w:color="auto"/>
                            <w:right w:val="none" w:sz="0" w:space="0" w:color="auto"/>
                          </w:divBdr>
                        </w:div>
                      </w:divsChild>
                    </w:div>
                    <w:div w:id="1643464391">
                      <w:marLeft w:val="0"/>
                      <w:marRight w:val="0"/>
                      <w:marTop w:val="0"/>
                      <w:marBottom w:val="0"/>
                      <w:divBdr>
                        <w:top w:val="none" w:sz="0" w:space="0" w:color="auto"/>
                        <w:left w:val="none" w:sz="0" w:space="0" w:color="auto"/>
                        <w:bottom w:val="none" w:sz="0" w:space="0" w:color="auto"/>
                        <w:right w:val="none" w:sz="0" w:space="0" w:color="auto"/>
                      </w:divBdr>
                    </w:div>
                    <w:div w:id="682976478">
                      <w:marLeft w:val="0"/>
                      <w:marRight w:val="0"/>
                      <w:marTop w:val="0"/>
                      <w:marBottom w:val="0"/>
                      <w:divBdr>
                        <w:top w:val="none" w:sz="0" w:space="0" w:color="auto"/>
                        <w:left w:val="none" w:sz="0" w:space="0" w:color="auto"/>
                        <w:bottom w:val="none" w:sz="0" w:space="0" w:color="auto"/>
                        <w:right w:val="none" w:sz="0" w:space="0" w:color="auto"/>
                      </w:divBdr>
                      <w:divsChild>
                        <w:div w:id="1609971392">
                          <w:marLeft w:val="0"/>
                          <w:marRight w:val="0"/>
                          <w:marTop w:val="0"/>
                          <w:marBottom w:val="0"/>
                          <w:divBdr>
                            <w:top w:val="none" w:sz="0" w:space="0" w:color="auto"/>
                            <w:left w:val="none" w:sz="0" w:space="0" w:color="auto"/>
                            <w:bottom w:val="none" w:sz="0" w:space="0" w:color="auto"/>
                            <w:right w:val="none" w:sz="0" w:space="0" w:color="auto"/>
                          </w:divBdr>
                        </w:div>
                        <w:div w:id="2089962986">
                          <w:marLeft w:val="0"/>
                          <w:marRight w:val="0"/>
                          <w:marTop w:val="0"/>
                          <w:marBottom w:val="0"/>
                          <w:divBdr>
                            <w:top w:val="none" w:sz="0" w:space="0" w:color="auto"/>
                            <w:left w:val="none" w:sz="0" w:space="0" w:color="auto"/>
                            <w:bottom w:val="none" w:sz="0" w:space="0" w:color="auto"/>
                            <w:right w:val="none" w:sz="0" w:space="0" w:color="auto"/>
                          </w:divBdr>
                        </w:div>
                        <w:div w:id="550770819">
                          <w:marLeft w:val="0"/>
                          <w:marRight w:val="0"/>
                          <w:marTop w:val="0"/>
                          <w:marBottom w:val="0"/>
                          <w:divBdr>
                            <w:top w:val="none" w:sz="0" w:space="0" w:color="auto"/>
                            <w:left w:val="none" w:sz="0" w:space="0" w:color="auto"/>
                            <w:bottom w:val="none" w:sz="0" w:space="0" w:color="auto"/>
                            <w:right w:val="none" w:sz="0" w:space="0" w:color="auto"/>
                          </w:divBdr>
                        </w:div>
                        <w:div w:id="1484538866">
                          <w:marLeft w:val="0"/>
                          <w:marRight w:val="0"/>
                          <w:marTop w:val="0"/>
                          <w:marBottom w:val="0"/>
                          <w:divBdr>
                            <w:top w:val="none" w:sz="0" w:space="0" w:color="auto"/>
                            <w:left w:val="none" w:sz="0" w:space="0" w:color="auto"/>
                            <w:bottom w:val="none" w:sz="0" w:space="0" w:color="auto"/>
                            <w:right w:val="none" w:sz="0" w:space="0" w:color="auto"/>
                          </w:divBdr>
                        </w:div>
                        <w:div w:id="637802736">
                          <w:marLeft w:val="0"/>
                          <w:marRight w:val="0"/>
                          <w:marTop w:val="0"/>
                          <w:marBottom w:val="0"/>
                          <w:divBdr>
                            <w:top w:val="none" w:sz="0" w:space="0" w:color="auto"/>
                            <w:left w:val="none" w:sz="0" w:space="0" w:color="auto"/>
                            <w:bottom w:val="none" w:sz="0" w:space="0" w:color="auto"/>
                            <w:right w:val="none" w:sz="0" w:space="0" w:color="auto"/>
                          </w:divBdr>
                        </w:div>
                        <w:div w:id="1144082884">
                          <w:marLeft w:val="0"/>
                          <w:marRight w:val="0"/>
                          <w:marTop w:val="0"/>
                          <w:marBottom w:val="0"/>
                          <w:divBdr>
                            <w:top w:val="none" w:sz="0" w:space="0" w:color="auto"/>
                            <w:left w:val="none" w:sz="0" w:space="0" w:color="auto"/>
                            <w:bottom w:val="none" w:sz="0" w:space="0" w:color="auto"/>
                            <w:right w:val="none" w:sz="0" w:space="0" w:color="auto"/>
                          </w:divBdr>
                        </w:div>
                        <w:div w:id="1907840766">
                          <w:marLeft w:val="0"/>
                          <w:marRight w:val="0"/>
                          <w:marTop w:val="0"/>
                          <w:marBottom w:val="0"/>
                          <w:divBdr>
                            <w:top w:val="none" w:sz="0" w:space="0" w:color="auto"/>
                            <w:left w:val="none" w:sz="0" w:space="0" w:color="auto"/>
                            <w:bottom w:val="none" w:sz="0" w:space="0" w:color="auto"/>
                            <w:right w:val="none" w:sz="0" w:space="0" w:color="auto"/>
                          </w:divBdr>
                        </w:div>
                        <w:div w:id="1707362941">
                          <w:marLeft w:val="0"/>
                          <w:marRight w:val="0"/>
                          <w:marTop w:val="0"/>
                          <w:marBottom w:val="0"/>
                          <w:divBdr>
                            <w:top w:val="none" w:sz="0" w:space="0" w:color="auto"/>
                            <w:left w:val="none" w:sz="0" w:space="0" w:color="auto"/>
                            <w:bottom w:val="none" w:sz="0" w:space="0" w:color="auto"/>
                            <w:right w:val="none" w:sz="0" w:space="0" w:color="auto"/>
                          </w:divBdr>
                        </w:div>
                      </w:divsChild>
                    </w:div>
                    <w:div w:id="1362511179">
                      <w:marLeft w:val="0"/>
                      <w:marRight w:val="0"/>
                      <w:marTop w:val="0"/>
                      <w:marBottom w:val="0"/>
                      <w:divBdr>
                        <w:top w:val="none" w:sz="0" w:space="0" w:color="auto"/>
                        <w:left w:val="none" w:sz="0" w:space="0" w:color="auto"/>
                        <w:bottom w:val="none" w:sz="0" w:space="0" w:color="auto"/>
                        <w:right w:val="none" w:sz="0" w:space="0" w:color="auto"/>
                      </w:divBdr>
                    </w:div>
                    <w:div w:id="2099128740">
                      <w:marLeft w:val="0"/>
                      <w:marRight w:val="0"/>
                      <w:marTop w:val="0"/>
                      <w:marBottom w:val="0"/>
                      <w:divBdr>
                        <w:top w:val="none" w:sz="0" w:space="0" w:color="auto"/>
                        <w:left w:val="none" w:sz="0" w:space="0" w:color="auto"/>
                        <w:bottom w:val="none" w:sz="0" w:space="0" w:color="auto"/>
                        <w:right w:val="none" w:sz="0" w:space="0" w:color="auto"/>
                      </w:divBdr>
                      <w:divsChild>
                        <w:div w:id="2104715234">
                          <w:marLeft w:val="0"/>
                          <w:marRight w:val="0"/>
                          <w:marTop w:val="0"/>
                          <w:marBottom w:val="0"/>
                          <w:divBdr>
                            <w:top w:val="none" w:sz="0" w:space="0" w:color="auto"/>
                            <w:left w:val="none" w:sz="0" w:space="0" w:color="auto"/>
                            <w:bottom w:val="none" w:sz="0" w:space="0" w:color="auto"/>
                            <w:right w:val="none" w:sz="0" w:space="0" w:color="auto"/>
                          </w:divBdr>
                        </w:div>
                      </w:divsChild>
                    </w:div>
                    <w:div w:id="352532104">
                      <w:marLeft w:val="0"/>
                      <w:marRight w:val="0"/>
                      <w:marTop w:val="0"/>
                      <w:marBottom w:val="0"/>
                      <w:divBdr>
                        <w:top w:val="none" w:sz="0" w:space="0" w:color="auto"/>
                        <w:left w:val="none" w:sz="0" w:space="0" w:color="auto"/>
                        <w:bottom w:val="none" w:sz="0" w:space="0" w:color="auto"/>
                        <w:right w:val="none" w:sz="0" w:space="0" w:color="auto"/>
                      </w:divBdr>
                    </w:div>
                    <w:div w:id="1081875163">
                      <w:marLeft w:val="0"/>
                      <w:marRight w:val="0"/>
                      <w:marTop w:val="0"/>
                      <w:marBottom w:val="0"/>
                      <w:divBdr>
                        <w:top w:val="none" w:sz="0" w:space="0" w:color="auto"/>
                        <w:left w:val="none" w:sz="0" w:space="0" w:color="auto"/>
                        <w:bottom w:val="none" w:sz="0" w:space="0" w:color="auto"/>
                        <w:right w:val="none" w:sz="0" w:space="0" w:color="auto"/>
                      </w:divBdr>
                      <w:divsChild>
                        <w:div w:id="301038139">
                          <w:marLeft w:val="0"/>
                          <w:marRight w:val="0"/>
                          <w:marTop w:val="0"/>
                          <w:marBottom w:val="0"/>
                          <w:divBdr>
                            <w:top w:val="none" w:sz="0" w:space="0" w:color="auto"/>
                            <w:left w:val="none" w:sz="0" w:space="0" w:color="auto"/>
                            <w:bottom w:val="none" w:sz="0" w:space="0" w:color="auto"/>
                            <w:right w:val="none" w:sz="0" w:space="0" w:color="auto"/>
                          </w:divBdr>
                        </w:div>
                        <w:div w:id="1537933904">
                          <w:marLeft w:val="0"/>
                          <w:marRight w:val="0"/>
                          <w:marTop w:val="0"/>
                          <w:marBottom w:val="0"/>
                          <w:divBdr>
                            <w:top w:val="none" w:sz="0" w:space="0" w:color="auto"/>
                            <w:left w:val="none" w:sz="0" w:space="0" w:color="auto"/>
                            <w:bottom w:val="none" w:sz="0" w:space="0" w:color="auto"/>
                            <w:right w:val="none" w:sz="0" w:space="0" w:color="auto"/>
                          </w:divBdr>
                        </w:div>
                        <w:div w:id="930435253">
                          <w:marLeft w:val="0"/>
                          <w:marRight w:val="0"/>
                          <w:marTop w:val="0"/>
                          <w:marBottom w:val="0"/>
                          <w:divBdr>
                            <w:top w:val="none" w:sz="0" w:space="0" w:color="auto"/>
                            <w:left w:val="none" w:sz="0" w:space="0" w:color="auto"/>
                            <w:bottom w:val="none" w:sz="0" w:space="0" w:color="auto"/>
                            <w:right w:val="none" w:sz="0" w:space="0" w:color="auto"/>
                          </w:divBdr>
                        </w:div>
                        <w:div w:id="1044872432">
                          <w:marLeft w:val="0"/>
                          <w:marRight w:val="0"/>
                          <w:marTop w:val="0"/>
                          <w:marBottom w:val="0"/>
                          <w:divBdr>
                            <w:top w:val="none" w:sz="0" w:space="0" w:color="auto"/>
                            <w:left w:val="none" w:sz="0" w:space="0" w:color="auto"/>
                            <w:bottom w:val="none" w:sz="0" w:space="0" w:color="auto"/>
                            <w:right w:val="none" w:sz="0" w:space="0" w:color="auto"/>
                          </w:divBdr>
                        </w:div>
                        <w:div w:id="1058241555">
                          <w:marLeft w:val="0"/>
                          <w:marRight w:val="0"/>
                          <w:marTop w:val="0"/>
                          <w:marBottom w:val="0"/>
                          <w:divBdr>
                            <w:top w:val="none" w:sz="0" w:space="0" w:color="auto"/>
                            <w:left w:val="none" w:sz="0" w:space="0" w:color="auto"/>
                            <w:bottom w:val="none" w:sz="0" w:space="0" w:color="auto"/>
                            <w:right w:val="none" w:sz="0" w:space="0" w:color="auto"/>
                          </w:divBdr>
                        </w:div>
                        <w:div w:id="305817022">
                          <w:marLeft w:val="0"/>
                          <w:marRight w:val="0"/>
                          <w:marTop w:val="0"/>
                          <w:marBottom w:val="0"/>
                          <w:divBdr>
                            <w:top w:val="none" w:sz="0" w:space="0" w:color="auto"/>
                            <w:left w:val="none" w:sz="0" w:space="0" w:color="auto"/>
                            <w:bottom w:val="none" w:sz="0" w:space="0" w:color="auto"/>
                            <w:right w:val="none" w:sz="0" w:space="0" w:color="auto"/>
                          </w:divBdr>
                        </w:div>
                        <w:div w:id="1209680939">
                          <w:marLeft w:val="0"/>
                          <w:marRight w:val="0"/>
                          <w:marTop w:val="0"/>
                          <w:marBottom w:val="0"/>
                          <w:divBdr>
                            <w:top w:val="none" w:sz="0" w:space="0" w:color="auto"/>
                            <w:left w:val="none" w:sz="0" w:space="0" w:color="auto"/>
                            <w:bottom w:val="none" w:sz="0" w:space="0" w:color="auto"/>
                            <w:right w:val="none" w:sz="0" w:space="0" w:color="auto"/>
                          </w:divBdr>
                        </w:div>
                        <w:div w:id="986206939">
                          <w:marLeft w:val="0"/>
                          <w:marRight w:val="0"/>
                          <w:marTop w:val="0"/>
                          <w:marBottom w:val="0"/>
                          <w:divBdr>
                            <w:top w:val="none" w:sz="0" w:space="0" w:color="auto"/>
                            <w:left w:val="none" w:sz="0" w:space="0" w:color="auto"/>
                            <w:bottom w:val="none" w:sz="0" w:space="0" w:color="auto"/>
                            <w:right w:val="none" w:sz="0" w:space="0" w:color="auto"/>
                          </w:divBdr>
                        </w:div>
                      </w:divsChild>
                    </w:div>
                    <w:div w:id="1585920589">
                      <w:marLeft w:val="0"/>
                      <w:marRight w:val="0"/>
                      <w:marTop w:val="0"/>
                      <w:marBottom w:val="0"/>
                      <w:divBdr>
                        <w:top w:val="none" w:sz="0" w:space="0" w:color="auto"/>
                        <w:left w:val="none" w:sz="0" w:space="0" w:color="auto"/>
                        <w:bottom w:val="none" w:sz="0" w:space="0" w:color="auto"/>
                        <w:right w:val="none" w:sz="0" w:space="0" w:color="auto"/>
                      </w:divBdr>
                    </w:div>
                    <w:div w:id="1818105739">
                      <w:marLeft w:val="0"/>
                      <w:marRight w:val="0"/>
                      <w:marTop w:val="0"/>
                      <w:marBottom w:val="0"/>
                      <w:divBdr>
                        <w:top w:val="none" w:sz="0" w:space="0" w:color="auto"/>
                        <w:left w:val="none" w:sz="0" w:space="0" w:color="auto"/>
                        <w:bottom w:val="none" w:sz="0" w:space="0" w:color="auto"/>
                        <w:right w:val="none" w:sz="0" w:space="0" w:color="auto"/>
                      </w:divBdr>
                      <w:divsChild>
                        <w:div w:id="1203054547">
                          <w:marLeft w:val="0"/>
                          <w:marRight w:val="0"/>
                          <w:marTop w:val="0"/>
                          <w:marBottom w:val="0"/>
                          <w:divBdr>
                            <w:top w:val="none" w:sz="0" w:space="0" w:color="auto"/>
                            <w:left w:val="none" w:sz="0" w:space="0" w:color="auto"/>
                            <w:bottom w:val="none" w:sz="0" w:space="0" w:color="auto"/>
                            <w:right w:val="none" w:sz="0" w:space="0" w:color="auto"/>
                          </w:divBdr>
                        </w:div>
                        <w:div w:id="1355690684">
                          <w:marLeft w:val="0"/>
                          <w:marRight w:val="0"/>
                          <w:marTop w:val="0"/>
                          <w:marBottom w:val="0"/>
                          <w:divBdr>
                            <w:top w:val="none" w:sz="0" w:space="0" w:color="auto"/>
                            <w:left w:val="none" w:sz="0" w:space="0" w:color="auto"/>
                            <w:bottom w:val="none" w:sz="0" w:space="0" w:color="auto"/>
                            <w:right w:val="none" w:sz="0" w:space="0" w:color="auto"/>
                          </w:divBdr>
                        </w:div>
                      </w:divsChild>
                    </w:div>
                    <w:div w:id="1235772578">
                      <w:marLeft w:val="0"/>
                      <w:marRight w:val="0"/>
                      <w:marTop w:val="0"/>
                      <w:marBottom w:val="0"/>
                      <w:divBdr>
                        <w:top w:val="none" w:sz="0" w:space="0" w:color="auto"/>
                        <w:left w:val="none" w:sz="0" w:space="0" w:color="auto"/>
                        <w:bottom w:val="none" w:sz="0" w:space="0" w:color="auto"/>
                        <w:right w:val="none" w:sz="0" w:space="0" w:color="auto"/>
                      </w:divBdr>
                    </w:div>
                    <w:div w:id="1682388726">
                      <w:marLeft w:val="0"/>
                      <w:marRight w:val="0"/>
                      <w:marTop w:val="0"/>
                      <w:marBottom w:val="0"/>
                      <w:divBdr>
                        <w:top w:val="none" w:sz="0" w:space="0" w:color="auto"/>
                        <w:left w:val="none" w:sz="0" w:space="0" w:color="auto"/>
                        <w:bottom w:val="none" w:sz="0" w:space="0" w:color="auto"/>
                        <w:right w:val="none" w:sz="0" w:space="0" w:color="auto"/>
                      </w:divBdr>
                      <w:divsChild>
                        <w:div w:id="1116828148">
                          <w:marLeft w:val="0"/>
                          <w:marRight w:val="0"/>
                          <w:marTop w:val="0"/>
                          <w:marBottom w:val="0"/>
                          <w:divBdr>
                            <w:top w:val="none" w:sz="0" w:space="0" w:color="auto"/>
                            <w:left w:val="none" w:sz="0" w:space="0" w:color="auto"/>
                            <w:bottom w:val="none" w:sz="0" w:space="0" w:color="auto"/>
                            <w:right w:val="none" w:sz="0" w:space="0" w:color="auto"/>
                          </w:divBdr>
                        </w:div>
                        <w:div w:id="1206024503">
                          <w:marLeft w:val="0"/>
                          <w:marRight w:val="0"/>
                          <w:marTop w:val="0"/>
                          <w:marBottom w:val="0"/>
                          <w:divBdr>
                            <w:top w:val="none" w:sz="0" w:space="0" w:color="auto"/>
                            <w:left w:val="none" w:sz="0" w:space="0" w:color="auto"/>
                            <w:bottom w:val="none" w:sz="0" w:space="0" w:color="auto"/>
                            <w:right w:val="none" w:sz="0" w:space="0" w:color="auto"/>
                          </w:divBdr>
                        </w:div>
                      </w:divsChild>
                    </w:div>
                    <w:div w:id="581793129">
                      <w:marLeft w:val="0"/>
                      <w:marRight w:val="0"/>
                      <w:marTop w:val="0"/>
                      <w:marBottom w:val="0"/>
                      <w:divBdr>
                        <w:top w:val="none" w:sz="0" w:space="0" w:color="auto"/>
                        <w:left w:val="none" w:sz="0" w:space="0" w:color="auto"/>
                        <w:bottom w:val="none" w:sz="0" w:space="0" w:color="auto"/>
                        <w:right w:val="none" w:sz="0" w:space="0" w:color="auto"/>
                      </w:divBdr>
                    </w:div>
                    <w:div w:id="1868173444">
                      <w:marLeft w:val="0"/>
                      <w:marRight w:val="0"/>
                      <w:marTop w:val="0"/>
                      <w:marBottom w:val="0"/>
                      <w:divBdr>
                        <w:top w:val="none" w:sz="0" w:space="0" w:color="auto"/>
                        <w:left w:val="none" w:sz="0" w:space="0" w:color="auto"/>
                        <w:bottom w:val="none" w:sz="0" w:space="0" w:color="auto"/>
                        <w:right w:val="none" w:sz="0" w:space="0" w:color="auto"/>
                      </w:divBdr>
                      <w:divsChild>
                        <w:div w:id="1599757244">
                          <w:marLeft w:val="0"/>
                          <w:marRight w:val="0"/>
                          <w:marTop w:val="0"/>
                          <w:marBottom w:val="0"/>
                          <w:divBdr>
                            <w:top w:val="none" w:sz="0" w:space="0" w:color="auto"/>
                            <w:left w:val="none" w:sz="0" w:space="0" w:color="auto"/>
                            <w:bottom w:val="none" w:sz="0" w:space="0" w:color="auto"/>
                            <w:right w:val="none" w:sz="0" w:space="0" w:color="auto"/>
                          </w:divBdr>
                        </w:div>
                        <w:div w:id="1474719037">
                          <w:marLeft w:val="0"/>
                          <w:marRight w:val="0"/>
                          <w:marTop w:val="0"/>
                          <w:marBottom w:val="0"/>
                          <w:divBdr>
                            <w:top w:val="none" w:sz="0" w:space="0" w:color="auto"/>
                            <w:left w:val="none" w:sz="0" w:space="0" w:color="auto"/>
                            <w:bottom w:val="none" w:sz="0" w:space="0" w:color="auto"/>
                            <w:right w:val="none" w:sz="0" w:space="0" w:color="auto"/>
                          </w:divBdr>
                        </w:div>
                        <w:div w:id="1901283556">
                          <w:marLeft w:val="0"/>
                          <w:marRight w:val="0"/>
                          <w:marTop w:val="0"/>
                          <w:marBottom w:val="0"/>
                          <w:divBdr>
                            <w:top w:val="none" w:sz="0" w:space="0" w:color="auto"/>
                            <w:left w:val="none" w:sz="0" w:space="0" w:color="auto"/>
                            <w:bottom w:val="none" w:sz="0" w:space="0" w:color="auto"/>
                            <w:right w:val="none" w:sz="0" w:space="0" w:color="auto"/>
                          </w:divBdr>
                        </w:div>
                        <w:div w:id="1762020758">
                          <w:marLeft w:val="0"/>
                          <w:marRight w:val="0"/>
                          <w:marTop w:val="0"/>
                          <w:marBottom w:val="0"/>
                          <w:divBdr>
                            <w:top w:val="none" w:sz="0" w:space="0" w:color="auto"/>
                            <w:left w:val="none" w:sz="0" w:space="0" w:color="auto"/>
                            <w:bottom w:val="none" w:sz="0" w:space="0" w:color="auto"/>
                            <w:right w:val="none" w:sz="0" w:space="0" w:color="auto"/>
                          </w:divBdr>
                        </w:div>
                        <w:div w:id="85929581">
                          <w:marLeft w:val="0"/>
                          <w:marRight w:val="0"/>
                          <w:marTop w:val="0"/>
                          <w:marBottom w:val="0"/>
                          <w:divBdr>
                            <w:top w:val="none" w:sz="0" w:space="0" w:color="auto"/>
                            <w:left w:val="none" w:sz="0" w:space="0" w:color="auto"/>
                            <w:bottom w:val="none" w:sz="0" w:space="0" w:color="auto"/>
                            <w:right w:val="none" w:sz="0" w:space="0" w:color="auto"/>
                          </w:divBdr>
                        </w:div>
                        <w:div w:id="425611134">
                          <w:marLeft w:val="0"/>
                          <w:marRight w:val="0"/>
                          <w:marTop w:val="0"/>
                          <w:marBottom w:val="0"/>
                          <w:divBdr>
                            <w:top w:val="none" w:sz="0" w:space="0" w:color="auto"/>
                            <w:left w:val="none" w:sz="0" w:space="0" w:color="auto"/>
                            <w:bottom w:val="none" w:sz="0" w:space="0" w:color="auto"/>
                            <w:right w:val="none" w:sz="0" w:space="0" w:color="auto"/>
                          </w:divBdr>
                        </w:div>
                        <w:div w:id="1174804808">
                          <w:marLeft w:val="0"/>
                          <w:marRight w:val="0"/>
                          <w:marTop w:val="0"/>
                          <w:marBottom w:val="0"/>
                          <w:divBdr>
                            <w:top w:val="none" w:sz="0" w:space="0" w:color="auto"/>
                            <w:left w:val="none" w:sz="0" w:space="0" w:color="auto"/>
                            <w:bottom w:val="none" w:sz="0" w:space="0" w:color="auto"/>
                            <w:right w:val="none" w:sz="0" w:space="0" w:color="auto"/>
                          </w:divBdr>
                        </w:div>
                        <w:div w:id="1818300677">
                          <w:marLeft w:val="0"/>
                          <w:marRight w:val="0"/>
                          <w:marTop w:val="0"/>
                          <w:marBottom w:val="0"/>
                          <w:divBdr>
                            <w:top w:val="none" w:sz="0" w:space="0" w:color="auto"/>
                            <w:left w:val="none" w:sz="0" w:space="0" w:color="auto"/>
                            <w:bottom w:val="none" w:sz="0" w:space="0" w:color="auto"/>
                            <w:right w:val="none" w:sz="0" w:space="0" w:color="auto"/>
                          </w:divBdr>
                        </w:div>
                        <w:div w:id="95836725">
                          <w:marLeft w:val="0"/>
                          <w:marRight w:val="0"/>
                          <w:marTop w:val="0"/>
                          <w:marBottom w:val="0"/>
                          <w:divBdr>
                            <w:top w:val="none" w:sz="0" w:space="0" w:color="auto"/>
                            <w:left w:val="none" w:sz="0" w:space="0" w:color="auto"/>
                            <w:bottom w:val="none" w:sz="0" w:space="0" w:color="auto"/>
                            <w:right w:val="none" w:sz="0" w:space="0" w:color="auto"/>
                          </w:divBdr>
                        </w:div>
                        <w:div w:id="1406219099">
                          <w:marLeft w:val="0"/>
                          <w:marRight w:val="0"/>
                          <w:marTop w:val="0"/>
                          <w:marBottom w:val="0"/>
                          <w:divBdr>
                            <w:top w:val="none" w:sz="0" w:space="0" w:color="auto"/>
                            <w:left w:val="none" w:sz="0" w:space="0" w:color="auto"/>
                            <w:bottom w:val="none" w:sz="0" w:space="0" w:color="auto"/>
                            <w:right w:val="none" w:sz="0" w:space="0" w:color="auto"/>
                          </w:divBdr>
                        </w:div>
                        <w:div w:id="1091780829">
                          <w:marLeft w:val="0"/>
                          <w:marRight w:val="0"/>
                          <w:marTop w:val="0"/>
                          <w:marBottom w:val="0"/>
                          <w:divBdr>
                            <w:top w:val="none" w:sz="0" w:space="0" w:color="auto"/>
                            <w:left w:val="none" w:sz="0" w:space="0" w:color="auto"/>
                            <w:bottom w:val="none" w:sz="0" w:space="0" w:color="auto"/>
                            <w:right w:val="none" w:sz="0" w:space="0" w:color="auto"/>
                          </w:divBdr>
                        </w:div>
                        <w:div w:id="1978027889">
                          <w:marLeft w:val="0"/>
                          <w:marRight w:val="0"/>
                          <w:marTop w:val="0"/>
                          <w:marBottom w:val="0"/>
                          <w:divBdr>
                            <w:top w:val="none" w:sz="0" w:space="0" w:color="auto"/>
                            <w:left w:val="none" w:sz="0" w:space="0" w:color="auto"/>
                            <w:bottom w:val="none" w:sz="0" w:space="0" w:color="auto"/>
                            <w:right w:val="none" w:sz="0" w:space="0" w:color="auto"/>
                          </w:divBdr>
                        </w:div>
                        <w:div w:id="1055155026">
                          <w:marLeft w:val="0"/>
                          <w:marRight w:val="0"/>
                          <w:marTop w:val="0"/>
                          <w:marBottom w:val="0"/>
                          <w:divBdr>
                            <w:top w:val="none" w:sz="0" w:space="0" w:color="auto"/>
                            <w:left w:val="none" w:sz="0" w:space="0" w:color="auto"/>
                            <w:bottom w:val="none" w:sz="0" w:space="0" w:color="auto"/>
                            <w:right w:val="none" w:sz="0" w:space="0" w:color="auto"/>
                          </w:divBdr>
                        </w:div>
                        <w:div w:id="1574468129">
                          <w:marLeft w:val="0"/>
                          <w:marRight w:val="0"/>
                          <w:marTop w:val="0"/>
                          <w:marBottom w:val="0"/>
                          <w:divBdr>
                            <w:top w:val="none" w:sz="0" w:space="0" w:color="auto"/>
                            <w:left w:val="none" w:sz="0" w:space="0" w:color="auto"/>
                            <w:bottom w:val="none" w:sz="0" w:space="0" w:color="auto"/>
                            <w:right w:val="none" w:sz="0" w:space="0" w:color="auto"/>
                          </w:divBdr>
                        </w:div>
                      </w:divsChild>
                    </w:div>
                    <w:div w:id="635256742">
                      <w:marLeft w:val="0"/>
                      <w:marRight w:val="0"/>
                      <w:marTop w:val="0"/>
                      <w:marBottom w:val="0"/>
                      <w:divBdr>
                        <w:top w:val="none" w:sz="0" w:space="0" w:color="auto"/>
                        <w:left w:val="none" w:sz="0" w:space="0" w:color="auto"/>
                        <w:bottom w:val="none" w:sz="0" w:space="0" w:color="auto"/>
                        <w:right w:val="none" w:sz="0" w:space="0" w:color="auto"/>
                      </w:divBdr>
                    </w:div>
                    <w:div w:id="882710071">
                      <w:marLeft w:val="0"/>
                      <w:marRight w:val="0"/>
                      <w:marTop w:val="0"/>
                      <w:marBottom w:val="0"/>
                      <w:divBdr>
                        <w:top w:val="none" w:sz="0" w:space="0" w:color="auto"/>
                        <w:left w:val="none" w:sz="0" w:space="0" w:color="auto"/>
                        <w:bottom w:val="none" w:sz="0" w:space="0" w:color="auto"/>
                        <w:right w:val="none" w:sz="0" w:space="0" w:color="auto"/>
                      </w:divBdr>
                      <w:divsChild>
                        <w:div w:id="1841845140">
                          <w:marLeft w:val="0"/>
                          <w:marRight w:val="0"/>
                          <w:marTop w:val="0"/>
                          <w:marBottom w:val="0"/>
                          <w:divBdr>
                            <w:top w:val="none" w:sz="0" w:space="0" w:color="auto"/>
                            <w:left w:val="none" w:sz="0" w:space="0" w:color="auto"/>
                            <w:bottom w:val="none" w:sz="0" w:space="0" w:color="auto"/>
                            <w:right w:val="none" w:sz="0" w:space="0" w:color="auto"/>
                          </w:divBdr>
                        </w:div>
                        <w:div w:id="1977879878">
                          <w:marLeft w:val="0"/>
                          <w:marRight w:val="0"/>
                          <w:marTop w:val="0"/>
                          <w:marBottom w:val="0"/>
                          <w:divBdr>
                            <w:top w:val="none" w:sz="0" w:space="0" w:color="auto"/>
                            <w:left w:val="none" w:sz="0" w:space="0" w:color="auto"/>
                            <w:bottom w:val="none" w:sz="0" w:space="0" w:color="auto"/>
                            <w:right w:val="none" w:sz="0" w:space="0" w:color="auto"/>
                          </w:divBdr>
                        </w:div>
                        <w:div w:id="1060055974">
                          <w:marLeft w:val="0"/>
                          <w:marRight w:val="0"/>
                          <w:marTop w:val="0"/>
                          <w:marBottom w:val="0"/>
                          <w:divBdr>
                            <w:top w:val="none" w:sz="0" w:space="0" w:color="auto"/>
                            <w:left w:val="none" w:sz="0" w:space="0" w:color="auto"/>
                            <w:bottom w:val="none" w:sz="0" w:space="0" w:color="auto"/>
                            <w:right w:val="none" w:sz="0" w:space="0" w:color="auto"/>
                          </w:divBdr>
                        </w:div>
                        <w:div w:id="520440623">
                          <w:marLeft w:val="0"/>
                          <w:marRight w:val="0"/>
                          <w:marTop w:val="0"/>
                          <w:marBottom w:val="0"/>
                          <w:divBdr>
                            <w:top w:val="none" w:sz="0" w:space="0" w:color="auto"/>
                            <w:left w:val="none" w:sz="0" w:space="0" w:color="auto"/>
                            <w:bottom w:val="none" w:sz="0" w:space="0" w:color="auto"/>
                            <w:right w:val="none" w:sz="0" w:space="0" w:color="auto"/>
                          </w:divBdr>
                        </w:div>
                        <w:div w:id="1687322546">
                          <w:marLeft w:val="0"/>
                          <w:marRight w:val="0"/>
                          <w:marTop w:val="0"/>
                          <w:marBottom w:val="0"/>
                          <w:divBdr>
                            <w:top w:val="none" w:sz="0" w:space="0" w:color="auto"/>
                            <w:left w:val="none" w:sz="0" w:space="0" w:color="auto"/>
                            <w:bottom w:val="none" w:sz="0" w:space="0" w:color="auto"/>
                            <w:right w:val="none" w:sz="0" w:space="0" w:color="auto"/>
                          </w:divBdr>
                        </w:div>
                        <w:div w:id="4792614">
                          <w:marLeft w:val="0"/>
                          <w:marRight w:val="0"/>
                          <w:marTop w:val="0"/>
                          <w:marBottom w:val="0"/>
                          <w:divBdr>
                            <w:top w:val="none" w:sz="0" w:space="0" w:color="auto"/>
                            <w:left w:val="none" w:sz="0" w:space="0" w:color="auto"/>
                            <w:bottom w:val="none" w:sz="0" w:space="0" w:color="auto"/>
                            <w:right w:val="none" w:sz="0" w:space="0" w:color="auto"/>
                          </w:divBdr>
                        </w:div>
                      </w:divsChild>
                    </w:div>
                    <w:div w:id="1319116596">
                      <w:marLeft w:val="0"/>
                      <w:marRight w:val="0"/>
                      <w:marTop w:val="0"/>
                      <w:marBottom w:val="0"/>
                      <w:divBdr>
                        <w:top w:val="none" w:sz="0" w:space="0" w:color="auto"/>
                        <w:left w:val="none" w:sz="0" w:space="0" w:color="auto"/>
                        <w:bottom w:val="none" w:sz="0" w:space="0" w:color="auto"/>
                        <w:right w:val="none" w:sz="0" w:space="0" w:color="auto"/>
                      </w:divBdr>
                    </w:div>
                    <w:div w:id="956374003">
                      <w:marLeft w:val="0"/>
                      <w:marRight w:val="0"/>
                      <w:marTop w:val="0"/>
                      <w:marBottom w:val="0"/>
                      <w:divBdr>
                        <w:top w:val="none" w:sz="0" w:space="0" w:color="auto"/>
                        <w:left w:val="none" w:sz="0" w:space="0" w:color="auto"/>
                        <w:bottom w:val="none" w:sz="0" w:space="0" w:color="auto"/>
                        <w:right w:val="none" w:sz="0" w:space="0" w:color="auto"/>
                      </w:divBdr>
                      <w:divsChild>
                        <w:div w:id="840697674">
                          <w:marLeft w:val="0"/>
                          <w:marRight w:val="0"/>
                          <w:marTop w:val="0"/>
                          <w:marBottom w:val="0"/>
                          <w:divBdr>
                            <w:top w:val="none" w:sz="0" w:space="0" w:color="auto"/>
                            <w:left w:val="none" w:sz="0" w:space="0" w:color="auto"/>
                            <w:bottom w:val="none" w:sz="0" w:space="0" w:color="auto"/>
                            <w:right w:val="none" w:sz="0" w:space="0" w:color="auto"/>
                          </w:divBdr>
                        </w:div>
                        <w:div w:id="606549400">
                          <w:marLeft w:val="0"/>
                          <w:marRight w:val="0"/>
                          <w:marTop w:val="0"/>
                          <w:marBottom w:val="0"/>
                          <w:divBdr>
                            <w:top w:val="none" w:sz="0" w:space="0" w:color="auto"/>
                            <w:left w:val="none" w:sz="0" w:space="0" w:color="auto"/>
                            <w:bottom w:val="none" w:sz="0" w:space="0" w:color="auto"/>
                            <w:right w:val="none" w:sz="0" w:space="0" w:color="auto"/>
                          </w:divBdr>
                        </w:div>
                        <w:div w:id="827020268">
                          <w:marLeft w:val="0"/>
                          <w:marRight w:val="0"/>
                          <w:marTop w:val="0"/>
                          <w:marBottom w:val="0"/>
                          <w:divBdr>
                            <w:top w:val="none" w:sz="0" w:space="0" w:color="auto"/>
                            <w:left w:val="none" w:sz="0" w:space="0" w:color="auto"/>
                            <w:bottom w:val="none" w:sz="0" w:space="0" w:color="auto"/>
                            <w:right w:val="none" w:sz="0" w:space="0" w:color="auto"/>
                          </w:divBdr>
                        </w:div>
                        <w:div w:id="576329925">
                          <w:marLeft w:val="0"/>
                          <w:marRight w:val="0"/>
                          <w:marTop w:val="0"/>
                          <w:marBottom w:val="0"/>
                          <w:divBdr>
                            <w:top w:val="none" w:sz="0" w:space="0" w:color="auto"/>
                            <w:left w:val="none" w:sz="0" w:space="0" w:color="auto"/>
                            <w:bottom w:val="none" w:sz="0" w:space="0" w:color="auto"/>
                            <w:right w:val="none" w:sz="0" w:space="0" w:color="auto"/>
                          </w:divBdr>
                        </w:div>
                        <w:div w:id="1167021203">
                          <w:marLeft w:val="0"/>
                          <w:marRight w:val="0"/>
                          <w:marTop w:val="0"/>
                          <w:marBottom w:val="0"/>
                          <w:divBdr>
                            <w:top w:val="none" w:sz="0" w:space="0" w:color="auto"/>
                            <w:left w:val="none" w:sz="0" w:space="0" w:color="auto"/>
                            <w:bottom w:val="none" w:sz="0" w:space="0" w:color="auto"/>
                            <w:right w:val="none" w:sz="0" w:space="0" w:color="auto"/>
                          </w:divBdr>
                        </w:div>
                      </w:divsChild>
                    </w:div>
                    <w:div w:id="962615492">
                      <w:marLeft w:val="0"/>
                      <w:marRight w:val="0"/>
                      <w:marTop w:val="0"/>
                      <w:marBottom w:val="0"/>
                      <w:divBdr>
                        <w:top w:val="none" w:sz="0" w:space="0" w:color="auto"/>
                        <w:left w:val="none" w:sz="0" w:space="0" w:color="auto"/>
                        <w:bottom w:val="none" w:sz="0" w:space="0" w:color="auto"/>
                        <w:right w:val="none" w:sz="0" w:space="0" w:color="auto"/>
                      </w:divBdr>
                    </w:div>
                    <w:div w:id="2015303404">
                      <w:marLeft w:val="0"/>
                      <w:marRight w:val="0"/>
                      <w:marTop w:val="0"/>
                      <w:marBottom w:val="0"/>
                      <w:divBdr>
                        <w:top w:val="none" w:sz="0" w:space="0" w:color="auto"/>
                        <w:left w:val="none" w:sz="0" w:space="0" w:color="auto"/>
                        <w:bottom w:val="none" w:sz="0" w:space="0" w:color="auto"/>
                        <w:right w:val="none" w:sz="0" w:space="0" w:color="auto"/>
                      </w:divBdr>
                    </w:div>
                    <w:div w:id="1977443971">
                      <w:marLeft w:val="0"/>
                      <w:marRight w:val="0"/>
                      <w:marTop w:val="0"/>
                      <w:marBottom w:val="0"/>
                      <w:divBdr>
                        <w:top w:val="none" w:sz="0" w:space="0" w:color="auto"/>
                        <w:left w:val="none" w:sz="0" w:space="0" w:color="auto"/>
                        <w:bottom w:val="none" w:sz="0" w:space="0" w:color="auto"/>
                        <w:right w:val="none" w:sz="0" w:space="0" w:color="auto"/>
                      </w:divBdr>
                    </w:div>
                    <w:div w:id="1232544973">
                      <w:marLeft w:val="0"/>
                      <w:marRight w:val="0"/>
                      <w:marTop w:val="0"/>
                      <w:marBottom w:val="0"/>
                      <w:divBdr>
                        <w:top w:val="none" w:sz="0" w:space="0" w:color="auto"/>
                        <w:left w:val="none" w:sz="0" w:space="0" w:color="auto"/>
                        <w:bottom w:val="none" w:sz="0" w:space="0" w:color="auto"/>
                        <w:right w:val="none" w:sz="0" w:space="0" w:color="auto"/>
                      </w:divBdr>
                      <w:divsChild>
                        <w:div w:id="1387560657">
                          <w:marLeft w:val="0"/>
                          <w:marRight w:val="0"/>
                          <w:marTop w:val="0"/>
                          <w:marBottom w:val="0"/>
                          <w:divBdr>
                            <w:top w:val="none" w:sz="0" w:space="0" w:color="auto"/>
                            <w:left w:val="none" w:sz="0" w:space="0" w:color="auto"/>
                            <w:bottom w:val="none" w:sz="0" w:space="0" w:color="auto"/>
                            <w:right w:val="none" w:sz="0" w:space="0" w:color="auto"/>
                          </w:divBdr>
                        </w:div>
                        <w:div w:id="1306931481">
                          <w:marLeft w:val="0"/>
                          <w:marRight w:val="0"/>
                          <w:marTop w:val="0"/>
                          <w:marBottom w:val="0"/>
                          <w:divBdr>
                            <w:top w:val="none" w:sz="0" w:space="0" w:color="auto"/>
                            <w:left w:val="none" w:sz="0" w:space="0" w:color="auto"/>
                            <w:bottom w:val="none" w:sz="0" w:space="0" w:color="auto"/>
                            <w:right w:val="none" w:sz="0" w:space="0" w:color="auto"/>
                          </w:divBdr>
                        </w:div>
                        <w:div w:id="731580874">
                          <w:marLeft w:val="0"/>
                          <w:marRight w:val="0"/>
                          <w:marTop w:val="0"/>
                          <w:marBottom w:val="0"/>
                          <w:divBdr>
                            <w:top w:val="none" w:sz="0" w:space="0" w:color="auto"/>
                            <w:left w:val="none" w:sz="0" w:space="0" w:color="auto"/>
                            <w:bottom w:val="none" w:sz="0" w:space="0" w:color="auto"/>
                            <w:right w:val="none" w:sz="0" w:space="0" w:color="auto"/>
                          </w:divBdr>
                        </w:div>
                        <w:div w:id="151288989">
                          <w:marLeft w:val="0"/>
                          <w:marRight w:val="0"/>
                          <w:marTop w:val="0"/>
                          <w:marBottom w:val="0"/>
                          <w:divBdr>
                            <w:top w:val="none" w:sz="0" w:space="0" w:color="auto"/>
                            <w:left w:val="none" w:sz="0" w:space="0" w:color="auto"/>
                            <w:bottom w:val="none" w:sz="0" w:space="0" w:color="auto"/>
                            <w:right w:val="none" w:sz="0" w:space="0" w:color="auto"/>
                          </w:divBdr>
                        </w:div>
                      </w:divsChild>
                    </w:div>
                    <w:div w:id="1317689566">
                      <w:marLeft w:val="0"/>
                      <w:marRight w:val="0"/>
                      <w:marTop w:val="0"/>
                      <w:marBottom w:val="0"/>
                      <w:divBdr>
                        <w:top w:val="none" w:sz="0" w:space="0" w:color="auto"/>
                        <w:left w:val="none" w:sz="0" w:space="0" w:color="auto"/>
                        <w:bottom w:val="none" w:sz="0" w:space="0" w:color="auto"/>
                        <w:right w:val="none" w:sz="0" w:space="0" w:color="auto"/>
                      </w:divBdr>
                    </w:div>
                    <w:div w:id="508325861">
                      <w:marLeft w:val="0"/>
                      <w:marRight w:val="0"/>
                      <w:marTop w:val="0"/>
                      <w:marBottom w:val="0"/>
                      <w:divBdr>
                        <w:top w:val="none" w:sz="0" w:space="0" w:color="auto"/>
                        <w:left w:val="none" w:sz="0" w:space="0" w:color="auto"/>
                        <w:bottom w:val="none" w:sz="0" w:space="0" w:color="auto"/>
                        <w:right w:val="none" w:sz="0" w:space="0" w:color="auto"/>
                      </w:divBdr>
                      <w:divsChild>
                        <w:div w:id="1863007214">
                          <w:marLeft w:val="0"/>
                          <w:marRight w:val="0"/>
                          <w:marTop w:val="0"/>
                          <w:marBottom w:val="0"/>
                          <w:divBdr>
                            <w:top w:val="none" w:sz="0" w:space="0" w:color="auto"/>
                            <w:left w:val="none" w:sz="0" w:space="0" w:color="auto"/>
                            <w:bottom w:val="none" w:sz="0" w:space="0" w:color="auto"/>
                            <w:right w:val="none" w:sz="0" w:space="0" w:color="auto"/>
                          </w:divBdr>
                        </w:div>
                        <w:div w:id="974603225">
                          <w:marLeft w:val="0"/>
                          <w:marRight w:val="0"/>
                          <w:marTop w:val="0"/>
                          <w:marBottom w:val="0"/>
                          <w:divBdr>
                            <w:top w:val="none" w:sz="0" w:space="0" w:color="auto"/>
                            <w:left w:val="none" w:sz="0" w:space="0" w:color="auto"/>
                            <w:bottom w:val="none" w:sz="0" w:space="0" w:color="auto"/>
                            <w:right w:val="none" w:sz="0" w:space="0" w:color="auto"/>
                          </w:divBdr>
                        </w:div>
                        <w:div w:id="1834909235">
                          <w:marLeft w:val="0"/>
                          <w:marRight w:val="0"/>
                          <w:marTop w:val="0"/>
                          <w:marBottom w:val="0"/>
                          <w:divBdr>
                            <w:top w:val="none" w:sz="0" w:space="0" w:color="auto"/>
                            <w:left w:val="none" w:sz="0" w:space="0" w:color="auto"/>
                            <w:bottom w:val="none" w:sz="0" w:space="0" w:color="auto"/>
                            <w:right w:val="none" w:sz="0" w:space="0" w:color="auto"/>
                          </w:divBdr>
                        </w:div>
                        <w:div w:id="124398903">
                          <w:marLeft w:val="0"/>
                          <w:marRight w:val="0"/>
                          <w:marTop w:val="0"/>
                          <w:marBottom w:val="0"/>
                          <w:divBdr>
                            <w:top w:val="none" w:sz="0" w:space="0" w:color="auto"/>
                            <w:left w:val="none" w:sz="0" w:space="0" w:color="auto"/>
                            <w:bottom w:val="none" w:sz="0" w:space="0" w:color="auto"/>
                            <w:right w:val="none" w:sz="0" w:space="0" w:color="auto"/>
                          </w:divBdr>
                        </w:div>
                        <w:div w:id="676036455">
                          <w:marLeft w:val="0"/>
                          <w:marRight w:val="0"/>
                          <w:marTop w:val="0"/>
                          <w:marBottom w:val="0"/>
                          <w:divBdr>
                            <w:top w:val="none" w:sz="0" w:space="0" w:color="auto"/>
                            <w:left w:val="none" w:sz="0" w:space="0" w:color="auto"/>
                            <w:bottom w:val="none" w:sz="0" w:space="0" w:color="auto"/>
                            <w:right w:val="none" w:sz="0" w:space="0" w:color="auto"/>
                          </w:divBdr>
                        </w:div>
                        <w:div w:id="920262566">
                          <w:marLeft w:val="0"/>
                          <w:marRight w:val="0"/>
                          <w:marTop w:val="0"/>
                          <w:marBottom w:val="0"/>
                          <w:divBdr>
                            <w:top w:val="none" w:sz="0" w:space="0" w:color="auto"/>
                            <w:left w:val="none" w:sz="0" w:space="0" w:color="auto"/>
                            <w:bottom w:val="none" w:sz="0" w:space="0" w:color="auto"/>
                            <w:right w:val="none" w:sz="0" w:space="0" w:color="auto"/>
                          </w:divBdr>
                        </w:div>
                        <w:div w:id="1020476157">
                          <w:marLeft w:val="0"/>
                          <w:marRight w:val="0"/>
                          <w:marTop w:val="0"/>
                          <w:marBottom w:val="0"/>
                          <w:divBdr>
                            <w:top w:val="none" w:sz="0" w:space="0" w:color="auto"/>
                            <w:left w:val="none" w:sz="0" w:space="0" w:color="auto"/>
                            <w:bottom w:val="none" w:sz="0" w:space="0" w:color="auto"/>
                            <w:right w:val="none" w:sz="0" w:space="0" w:color="auto"/>
                          </w:divBdr>
                        </w:div>
                        <w:div w:id="350382445">
                          <w:marLeft w:val="0"/>
                          <w:marRight w:val="0"/>
                          <w:marTop w:val="0"/>
                          <w:marBottom w:val="0"/>
                          <w:divBdr>
                            <w:top w:val="none" w:sz="0" w:space="0" w:color="auto"/>
                            <w:left w:val="none" w:sz="0" w:space="0" w:color="auto"/>
                            <w:bottom w:val="none" w:sz="0" w:space="0" w:color="auto"/>
                            <w:right w:val="none" w:sz="0" w:space="0" w:color="auto"/>
                          </w:divBdr>
                        </w:div>
                      </w:divsChild>
                    </w:div>
                    <w:div w:id="983005304">
                      <w:marLeft w:val="0"/>
                      <w:marRight w:val="0"/>
                      <w:marTop w:val="0"/>
                      <w:marBottom w:val="0"/>
                      <w:divBdr>
                        <w:top w:val="none" w:sz="0" w:space="0" w:color="auto"/>
                        <w:left w:val="none" w:sz="0" w:space="0" w:color="auto"/>
                        <w:bottom w:val="none" w:sz="0" w:space="0" w:color="auto"/>
                        <w:right w:val="none" w:sz="0" w:space="0" w:color="auto"/>
                      </w:divBdr>
                    </w:div>
                    <w:div w:id="497503966">
                      <w:marLeft w:val="0"/>
                      <w:marRight w:val="0"/>
                      <w:marTop w:val="0"/>
                      <w:marBottom w:val="0"/>
                      <w:divBdr>
                        <w:top w:val="none" w:sz="0" w:space="0" w:color="auto"/>
                        <w:left w:val="none" w:sz="0" w:space="0" w:color="auto"/>
                        <w:bottom w:val="none" w:sz="0" w:space="0" w:color="auto"/>
                        <w:right w:val="none" w:sz="0" w:space="0" w:color="auto"/>
                      </w:divBdr>
                      <w:divsChild>
                        <w:div w:id="932739743">
                          <w:marLeft w:val="0"/>
                          <w:marRight w:val="0"/>
                          <w:marTop w:val="0"/>
                          <w:marBottom w:val="0"/>
                          <w:divBdr>
                            <w:top w:val="none" w:sz="0" w:space="0" w:color="auto"/>
                            <w:left w:val="none" w:sz="0" w:space="0" w:color="auto"/>
                            <w:bottom w:val="none" w:sz="0" w:space="0" w:color="auto"/>
                            <w:right w:val="none" w:sz="0" w:space="0" w:color="auto"/>
                          </w:divBdr>
                        </w:div>
                        <w:div w:id="1513758302">
                          <w:marLeft w:val="0"/>
                          <w:marRight w:val="0"/>
                          <w:marTop w:val="0"/>
                          <w:marBottom w:val="0"/>
                          <w:divBdr>
                            <w:top w:val="none" w:sz="0" w:space="0" w:color="auto"/>
                            <w:left w:val="none" w:sz="0" w:space="0" w:color="auto"/>
                            <w:bottom w:val="none" w:sz="0" w:space="0" w:color="auto"/>
                            <w:right w:val="none" w:sz="0" w:space="0" w:color="auto"/>
                          </w:divBdr>
                        </w:div>
                        <w:div w:id="364868083">
                          <w:marLeft w:val="0"/>
                          <w:marRight w:val="0"/>
                          <w:marTop w:val="0"/>
                          <w:marBottom w:val="0"/>
                          <w:divBdr>
                            <w:top w:val="none" w:sz="0" w:space="0" w:color="auto"/>
                            <w:left w:val="none" w:sz="0" w:space="0" w:color="auto"/>
                            <w:bottom w:val="none" w:sz="0" w:space="0" w:color="auto"/>
                            <w:right w:val="none" w:sz="0" w:space="0" w:color="auto"/>
                          </w:divBdr>
                        </w:div>
                      </w:divsChild>
                    </w:div>
                    <w:div w:id="708535585">
                      <w:marLeft w:val="0"/>
                      <w:marRight w:val="0"/>
                      <w:marTop w:val="0"/>
                      <w:marBottom w:val="0"/>
                      <w:divBdr>
                        <w:top w:val="none" w:sz="0" w:space="0" w:color="auto"/>
                        <w:left w:val="none" w:sz="0" w:space="0" w:color="auto"/>
                        <w:bottom w:val="none" w:sz="0" w:space="0" w:color="auto"/>
                        <w:right w:val="none" w:sz="0" w:space="0" w:color="auto"/>
                      </w:divBdr>
                    </w:div>
                    <w:div w:id="989940018">
                      <w:marLeft w:val="0"/>
                      <w:marRight w:val="0"/>
                      <w:marTop w:val="0"/>
                      <w:marBottom w:val="0"/>
                      <w:divBdr>
                        <w:top w:val="none" w:sz="0" w:space="0" w:color="auto"/>
                        <w:left w:val="none" w:sz="0" w:space="0" w:color="auto"/>
                        <w:bottom w:val="none" w:sz="0" w:space="0" w:color="auto"/>
                        <w:right w:val="none" w:sz="0" w:space="0" w:color="auto"/>
                      </w:divBdr>
                      <w:divsChild>
                        <w:div w:id="1086879485">
                          <w:marLeft w:val="0"/>
                          <w:marRight w:val="0"/>
                          <w:marTop w:val="0"/>
                          <w:marBottom w:val="0"/>
                          <w:divBdr>
                            <w:top w:val="none" w:sz="0" w:space="0" w:color="auto"/>
                            <w:left w:val="none" w:sz="0" w:space="0" w:color="auto"/>
                            <w:bottom w:val="none" w:sz="0" w:space="0" w:color="auto"/>
                            <w:right w:val="none" w:sz="0" w:space="0" w:color="auto"/>
                          </w:divBdr>
                        </w:div>
                        <w:div w:id="1822304864">
                          <w:marLeft w:val="0"/>
                          <w:marRight w:val="0"/>
                          <w:marTop w:val="0"/>
                          <w:marBottom w:val="0"/>
                          <w:divBdr>
                            <w:top w:val="none" w:sz="0" w:space="0" w:color="auto"/>
                            <w:left w:val="none" w:sz="0" w:space="0" w:color="auto"/>
                            <w:bottom w:val="none" w:sz="0" w:space="0" w:color="auto"/>
                            <w:right w:val="none" w:sz="0" w:space="0" w:color="auto"/>
                          </w:divBdr>
                        </w:div>
                      </w:divsChild>
                    </w:div>
                    <w:div w:id="669067150">
                      <w:marLeft w:val="0"/>
                      <w:marRight w:val="0"/>
                      <w:marTop w:val="0"/>
                      <w:marBottom w:val="0"/>
                      <w:divBdr>
                        <w:top w:val="none" w:sz="0" w:space="0" w:color="auto"/>
                        <w:left w:val="none" w:sz="0" w:space="0" w:color="auto"/>
                        <w:bottom w:val="none" w:sz="0" w:space="0" w:color="auto"/>
                        <w:right w:val="none" w:sz="0" w:space="0" w:color="auto"/>
                      </w:divBdr>
                    </w:div>
                    <w:div w:id="546895">
                      <w:marLeft w:val="0"/>
                      <w:marRight w:val="0"/>
                      <w:marTop w:val="0"/>
                      <w:marBottom w:val="0"/>
                      <w:divBdr>
                        <w:top w:val="none" w:sz="0" w:space="0" w:color="auto"/>
                        <w:left w:val="none" w:sz="0" w:space="0" w:color="auto"/>
                        <w:bottom w:val="none" w:sz="0" w:space="0" w:color="auto"/>
                        <w:right w:val="none" w:sz="0" w:space="0" w:color="auto"/>
                      </w:divBdr>
                      <w:divsChild>
                        <w:div w:id="1971670211">
                          <w:marLeft w:val="0"/>
                          <w:marRight w:val="0"/>
                          <w:marTop w:val="0"/>
                          <w:marBottom w:val="0"/>
                          <w:divBdr>
                            <w:top w:val="none" w:sz="0" w:space="0" w:color="auto"/>
                            <w:left w:val="none" w:sz="0" w:space="0" w:color="auto"/>
                            <w:bottom w:val="none" w:sz="0" w:space="0" w:color="auto"/>
                            <w:right w:val="none" w:sz="0" w:space="0" w:color="auto"/>
                          </w:divBdr>
                        </w:div>
                      </w:divsChild>
                    </w:div>
                    <w:div w:id="1989362809">
                      <w:marLeft w:val="0"/>
                      <w:marRight w:val="0"/>
                      <w:marTop w:val="0"/>
                      <w:marBottom w:val="0"/>
                      <w:divBdr>
                        <w:top w:val="none" w:sz="0" w:space="0" w:color="auto"/>
                        <w:left w:val="none" w:sz="0" w:space="0" w:color="auto"/>
                        <w:bottom w:val="none" w:sz="0" w:space="0" w:color="auto"/>
                        <w:right w:val="none" w:sz="0" w:space="0" w:color="auto"/>
                      </w:divBdr>
                    </w:div>
                    <w:div w:id="1804228296">
                      <w:marLeft w:val="0"/>
                      <w:marRight w:val="0"/>
                      <w:marTop w:val="0"/>
                      <w:marBottom w:val="0"/>
                      <w:divBdr>
                        <w:top w:val="none" w:sz="0" w:space="0" w:color="auto"/>
                        <w:left w:val="none" w:sz="0" w:space="0" w:color="auto"/>
                        <w:bottom w:val="none" w:sz="0" w:space="0" w:color="auto"/>
                        <w:right w:val="none" w:sz="0" w:space="0" w:color="auto"/>
                      </w:divBdr>
                      <w:divsChild>
                        <w:div w:id="1840078718">
                          <w:marLeft w:val="0"/>
                          <w:marRight w:val="0"/>
                          <w:marTop w:val="0"/>
                          <w:marBottom w:val="0"/>
                          <w:divBdr>
                            <w:top w:val="none" w:sz="0" w:space="0" w:color="auto"/>
                            <w:left w:val="none" w:sz="0" w:space="0" w:color="auto"/>
                            <w:bottom w:val="none" w:sz="0" w:space="0" w:color="auto"/>
                            <w:right w:val="none" w:sz="0" w:space="0" w:color="auto"/>
                          </w:divBdr>
                        </w:div>
                        <w:div w:id="364328973">
                          <w:marLeft w:val="0"/>
                          <w:marRight w:val="0"/>
                          <w:marTop w:val="0"/>
                          <w:marBottom w:val="0"/>
                          <w:divBdr>
                            <w:top w:val="none" w:sz="0" w:space="0" w:color="auto"/>
                            <w:left w:val="none" w:sz="0" w:space="0" w:color="auto"/>
                            <w:bottom w:val="none" w:sz="0" w:space="0" w:color="auto"/>
                            <w:right w:val="none" w:sz="0" w:space="0" w:color="auto"/>
                          </w:divBdr>
                        </w:div>
                        <w:div w:id="1988583031">
                          <w:marLeft w:val="0"/>
                          <w:marRight w:val="0"/>
                          <w:marTop w:val="0"/>
                          <w:marBottom w:val="0"/>
                          <w:divBdr>
                            <w:top w:val="none" w:sz="0" w:space="0" w:color="auto"/>
                            <w:left w:val="none" w:sz="0" w:space="0" w:color="auto"/>
                            <w:bottom w:val="none" w:sz="0" w:space="0" w:color="auto"/>
                            <w:right w:val="none" w:sz="0" w:space="0" w:color="auto"/>
                          </w:divBdr>
                        </w:div>
                        <w:div w:id="800194573">
                          <w:marLeft w:val="0"/>
                          <w:marRight w:val="0"/>
                          <w:marTop w:val="0"/>
                          <w:marBottom w:val="0"/>
                          <w:divBdr>
                            <w:top w:val="none" w:sz="0" w:space="0" w:color="auto"/>
                            <w:left w:val="none" w:sz="0" w:space="0" w:color="auto"/>
                            <w:bottom w:val="none" w:sz="0" w:space="0" w:color="auto"/>
                            <w:right w:val="none" w:sz="0" w:space="0" w:color="auto"/>
                          </w:divBdr>
                        </w:div>
                      </w:divsChild>
                    </w:div>
                    <w:div w:id="1621303482">
                      <w:marLeft w:val="0"/>
                      <w:marRight w:val="0"/>
                      <w:marTop w:val="0"/>
                      <w:marBottom w:val="0"/>
                      <w:divBdr>
                        <w:top w:val="none" w:sz="0" w:space="0" w:color="auto"/>
                        <w:left w:val="none" w:sz="0" w:space="0" w:color="auto"/>
                        <w:bottom w:val="none" w:sz="0" w:space="0" w:color="auto"/>
                        <w:right w:val="none" w:sz="0" w:space="0" w:color="auto"/>
                      </w:divBdr>
                    </w:div>
                    <w:div w:id="177429390">
                      <w:marLeft w:val="0"/>
                      <w:marRight w:val="0"/>
                      <w:marTop w:val="0"/>
                      <w:marBottom w:val="0"/>
                      <w:divBdr>
                        <w:top w:val="none" w:sz="0" w:space="0" w:color="auto"/>
                        <w:left w:val="none" w:sz="0" w:space="0" w:color="auto"/>
                        <w:bottom w:val="none" w:sz="0" w:space="0" w:color="auto"/>
                        <w:right w:val="none" w:sz="0" w:space="0" w:color="auto"/>
                      </w:divBdr>
                      <w:divsChild>
                        <w:div w:id="8072038">
                          <w:marLeft w:val="0"/>
                          <w:marRight w:val="0"/>
                          <w:marTop w:val="0"/>
                          <w:marBottom w:val="0"/>
                          <w:divBdr>
                            <w:top w:val="none" w:sz="0" w:space="0" w:color="auto"/>
                            <w:left w:val="none" w:sz="0" w:space="0" w:color="auto"/>
                            <w:bottom w:val="none" w:sz="0" w:space="0" w:color="auto"/>
                            <w:right w:val="none" w:sz="0" w:space="0" w:color="auto"/>
                          </w:divBdr>
                        </w:div>
                        <w:div w:id="186531660">
                          <w:marLeft w:val="0"/>
                          <w:marRight w:val="0"/>
                          <w:marTop w:val="0"/>
                          <w:marBottom w:val="0"/>
                          <w:divBdr>
                            <w:top w:val="none" w:sz="0" w:space="0" w:color="auto"/>
                            <w:left w:val="none" w:sz="0" w:space="0" w:color="auto"/>
                            <w:bottom w:val="none" w:sz="0" w:space="0" w:color="auto"/>
                            <w:right w:val="none" w:sz="0" w:space="0" w:color="auto"/>
                          </w:divBdr>
                        </w:div>
                        <w:div w:id="1906181345">
                          <w:marLeft w:val="0"/>
                          <w:marRight w:val="0"/>
                          <w:marTop w:val="0"/>
                          <w:marBottom w:val="0"/>
                          <w:divBdr>
                            <w:top w:val="none" w:sz="0" w:space="0" w:color="auto"/>
                            <w:left w:val="none" w:sz="0" w:space="0" w:color="auto"/>
                            <w:bottom w:val="none" w:sz="0" w:space="0" w:color="auto"/>
                            <w:right w:val="none" w:sz="0" w:space="0" w:color="auto"/>
                          </w:divBdr>
                        </w:div>
                        <w:div w:id="608902259">
                          <w:marLeft w:val="0"/>
                          <w:marRight w:val="0"/>
                          <w:marTop w:val="0"/>
                          <w:marBottom w:val="0"/>
                          <w:divBdr>
                            <w:top w:val="none" w:sz="0" w:space="0" w:color="auto"/>
                            <w:left w:val="none" w:sz="0" w:space="0" w:color="auto"/>
                            <w:bottom w:val="none" w:sz="0" w:space="0" w:color="auto"/>
                            <w:right w:val="none" w:sz="0" w:space="0" w:color="auto"/>
                          </w:divBdr>
                        </w:div>
                        <w:div w:id="2008941692">
                          <w:marLeft w:val="0"/>
                          <w:marRight w:val="0"/>
                          <w:marTop w:val="0"/>
                          <w:marBottom w:val="0"/>
                          <w:divBdr>
                            <w:top w:val="none" w:sz="0" w:space="0" w:color="auto"/>
                            <w:left w:val="none" w:sz="0" w:space="0" w:color="auto"/>
                            <w:bottom w:val="none" w:sz="0" w:space="0" w:color="auto"/>
                            <w:right w:val="none" w:sz="0" w:space="0" w:color="auto"/>
                          </w:divBdr>
                        </w:div>
                      </w:divsChild>
                    </w:div>
                    <w:div w:id="1730692290">
                      <w:marLeft w:val="0"/>
                      <w:marRight w:val="0"/>
                      <w:marTop w:val="0"/>
                      <w:marBottom w:val="0"/>
                      <w:divBdr>
                        <w:top w:val="none" w:sz="0" w:space="0" w:color="auto"/>
                        <w:left w:val="none" w:sz="0" w:space="0" w:color="auto"/>
                        <w:bottom w:val="none" w:sz="0" w:space="0" w:color="auto"/>
                        <w:right w:val="none" w:sz="0" w:space="0" w:color="auto"/>
                      </w:divBdr>
                    </w:div>
                    <w:div w:id="940574641">
                      <w:marLeft w:val="0"/>
                      <w:marRight w:val="0"/>
                      <w:marTop w:val="0"/>
                      <w:marBottom w:val="0"/>
                      <w:divBdr>
                        <w:top w:val="none" w:sz="0" w:space="0" w:color="auto"/>
                        <w:left w:val="none" w:sz="0" w:space="0" w:color="auto"/>
                        <w:bottom w:val="none" w:sz="0" w:space="0" w:color="auto"/>
                        <w:right w:val="none" w:sz="0" w:space="0" w:color="auto"/>
                      </w:divBdr>
                      <w:divsChild>
                        <w:div w:id="1520971916">
                          <w:marLeft w:val="0"/>
                          <w:marRight w:val="0"/>
                          <w:marTop w:val="0"/>
                          <w:marBottom w:val="0"/>
                          <w:divBdr>
                            <w:top w:val="none" w:sz="0" w:space="0" w:color="auto"/>
                            <w:left w:val="none" w:sz="0" w:space="0" w:color="auto"/>
                            <w:bottom w:val="none" w:sz="0" w:space="0" w:color="auto"/>
                            <w:right w:val="none" w:sz="0" w:space="0" w:color="auto"/>
                          </w:divBdr>
                        </w:div>
                        <w:div w:id="220287965">
                          <w:marLeft w:val="0"/>
                          <w:marRight w:val="0"/>
                          <w:marTop w:val="0"/>
                          <w:marBottom w:val="0"/>
                          <w:divBdr>
                            <w:top w:val="none" w:sz="0" w:space="0" w:color="auto"/>
                            <w:left w:val="none" w:sz="0" w:space="0" w:color="auto"/>
                            <w:bottom w:val="none" w:sz="0" w:space="0" w:color="auto"/>
                            <w:right w:val="none" w:sz="0" w:space="0" w:color="auto"/>
                          </w:divBdr>
                        </w:div>
                        <w:div w:id="1681545791">
                          <w:marLeft w:val="0"/>
                          <w:marRight w:val="0"/>
                          <w:marTop w:val="0"/>
                          <w:marBottom w:val="0"/>
                          <w:divBdr>
                            <w:top w:val="none" w:sz="0" w:space="0" w:color="auto"/>
                            <w:left w:val="none" w:sz="0" w:space="0" w:color="auto"/>
                            <w:bottom w:val="none" w:sz="0" w:space="0" w:color="auto"/>
                            <w:right w:val="none" w:sz="0" w:space="0" w:color="auto"/>
                          </w:divBdr>
                        </w:div>
                        <w:div w:id="1300649925">
                          <w:marLeft w:val="0"/>
                          <w:marRight w:val="0"/>
                          <w:marTop w:val="0"/>
                          <w:marBottom w:val="0"/>
                          <w:divBdr>
                            <w:top w:val="none" w:sz="0" w:space="0" w:color="auto"/>
                            <w:left w:val="none" w:sz="0" w:space="0" w:color="auto"/>
                            <w:bottom w:val="none" w:sz="0" w:space="0" w:color="auto"/>
                            <w:right w:val="none" w:sz="0" w:space="0" w:color="auto"/>
                          </w:divBdr>
                        </w:div>
                        <w:div w:id="1016422880">
                          <w:marLeft w:val="0"/>
                          <w:marRight w:val="0"/>
                          <w:marTop w:val="0"/>
                          <w:marBottom w:val="0"/>
                          <w:divBdr>
                            <w:top w:val="none" w:sz="0" w:space="0" w:color="auto"/>
                            <w:left w:val="none" w:sz="0" w:space="0" w:color="auto"/>
                            <w:bottom w:val="none" w:sz="0" w:space="0" w:color="auto"/>
                            <w:right w:val="none" w:sz="0" w:space="0" w:color="auto"/>
                          </w:divBdr>
                        </w:div>
                        <w:div w:id="2123303810">
                          <w:marLeft w:val="0"/>
                          <w:marRight w:val="0"/>
                          <w:marTop w:val="0"/>
                          <w:marBottom w:val="0"/>
                          <w:divBdr>
                            <w:top w:val="none" w:sz="0" w:space="0" w:color="auto"/>
                            <w:left w:val="none" w:sz="0" w:space="0" w:color="auto"/>
                            <w:bottom w:val="none" w:sz="0" w:space="0" w:color="auto"/>
                            <w:right w:val="none" w:sz="0" w:space="0" w:color="auto"/>
                          </w:divBdr>
                        </w:div>
                        <w:div w:id="360783057">
                          <w:marLeft w:val="0"/>
                          <w:marRight w:val="0"/>
                          <w:marTop w:val="0"/>
                          <w:marBottom w:val="0"/>
                          <w:divBdr>
                            <w:top w:val="none" w:sz="0" w:space="0" w:color="auto"/>
                            <w:left w:val="none" w:sz="0" w:space="0" w:color="auto"/>
                            <w:bottom w:val="none" w:sz="0" w:space="0" w:color="auto"/>
                            <w:right w:val="none" w:sz="0" w:space="0" w:color="auto"/>
                          </w:divBdr>
                        </w:div>
                        <w:div w:id="77753043">
                          <w:marLeft w:val="0"/>
                          <w:marRight w:val="0"/>
                          <w:marTop w:val="0"/>
                          <w:marBottom w:val="0"/>
                          <w:divBdr>
                            <w:top w:val="none" w:sz="0" w:space="0" w:color="auto"/>
                            <w:left w:val="none" w:sz="0" w:space="0" w:color="auto"/>
                            <w:bottom w:val="none" w:sz="0" w:space="0" w:color="auto"/>
                            <w:right w:val="none" w:sz="0" w:space="0" w:color="auto"/>
                          </w:divBdr>
                        </w:div>
                      </w:divsChild>
                    </w:div>
                    <w:div w:id="186794191">
                      <w:marLeft w:val="0"/>
                      <w:marRight w:val="0"/>
                      <w:marTop w:val="0"/>
                      <w:marBottom w:val="0"/>
                      <w:divBdr>
                        <w:top w:val="none" w:sz="0" w:space="0" w:color="auto"/>
                        <w:left w:val="none" w:sz="0" w:space="0" w:color="auto"/>
                        <w:bottom w:val="none" w:sz="0" w:space="0" w:color="auto"/>
                        <w:right w:val="none" w:sz="0" w:space="0" w:color="auto"/>
                      </w:divBdr>
                    </w:div>
                    <w:div w:id="1926762768">
                      <w:marLeft w:val="0"/>
                      <w:marRight w:val="0"/>
                      <w:marTop w:val="0"/>
                      <w:marBottom w:val="0"/>
                      <w:divBdr>
                        <w:top w:val="none" w:sz="0" w:space="0" w:color="auto"/>
                        <w:left w:val="none" w:sz="0" w:space="0" w:color="auto"/>
                        <w:bottom w:val="none" w:sz="0" w:space="0" w:color="auto"/>
                        <w:right w:val="none" w:sz="0" w:space="0" w:color="auto"/>
                      </w:divBdr>
                      <w:divsChild>
                        <w:div w:id="1585070549">
                          <w:marLeft w:val="0"/>
                          <w:marRight w:val="0"/>
                          <w:marTop w:val="0"/>
                          <w:marBottom w:val="0"/>
                          <w:divBdr>
                            <w:top w:val="none" w:sz="0" w:space="0" w:color="auto"/>
                            <w:left w:val="none" w:sz="0" w:space="0" w:color="auto"/>
                            <w:bottom w:val="none" w:sz="0" w:space="0" w:color="auto"/>
                            <w:right w:val="none" w:sz="0" w:space="0" w:color="auto"/>
                          </w:divBdr>
                        </w:div>
                        <w:div w:id="304510877">
                          <w:marLeft w:val="0"/>
                          <w:marRight w:val="0"/>
                          <w:marTop w:val="0"/>
                          <w:marBottom w:val="0"/>
                          <w:divBdr>
                            <w:top w:val="none" w:sz="0" w:space="0" w:color="auto"/>
                            <w:left w:val="none" w:sz="0" w:space="0" w:color="auto"/>
                            <w:bottom w:val="none" w:sz="0" w:space="0" w:color="auto"/>
                            <w:right w:val="none" w:sz="0" w:space="0" w:color="auto"/>
                          </w:divBdr>
                        </w:div>
                      </w:divsChild>
                    </w:div>
                    <w:div w:id="219244609">
                      <w:marLeft w:val="0"/>
                      <w:marRight w:val="0"/>
                      <w:marTop w:val="0"/>
                      <w:marBottom w:val="0"/>
                      <w:divBdr>
                        <w:top w:val="none" w:sz="0" w:space="0" w:color="auto"/>
                        <w:left w:val="none" w:sz="0" w:space="0" w:color="auto"/>
                        <w:bottom w:val="none" w:sz="0" w:space="0" w:color="auto"/>
                        <w:right w:val="none" w:sz="0" w:space="0" w:color="auto"/>
                      </w:divBdr>
                    </w:div>
                    <w:div w:id="824129288">
                      <w:marLeft w:val="0"/>
                      <w:marRight w:val="0"/>
                      <w:marTop w:val="0"/>
                      <w:marBottom w:val="0"/>
                      <w:divBdr>
                        <w:top w:val="none" w:sz="0" w:space="0" w:color="auto"/>
                        <w:left w:val="none" w:sz="0" w:space="0" w:color="auto"/>
                        <w:bottom w:val="none" w:sz="0" w:space="0" w:color="auto"/>
                        <w:right w:val="none" w:sz="0" w:space="0" w:color="auto"/>
                      </w:divBdr>
                      <w:divsChild>
                        <w:div w:id="1003822960">
                          <w:marLeft w:val="0"/>
                          <w:marRight w:val="0"/>
                          <w:marTop w:val="0"/>
                          <w:marBottom w:val="0"/>
                          <w:divBdr>
                            <w:top w:val="none" w:sz="0" w:space="0" w:color="auto"/>
                            <w:left w:val="none" w:sz="0" w:space="0" w:color="auto"/>
                            <w:bottom w:val="none" w:sz="0" w:space="0" w:color="auto"/>
                            <w:right w:val="none" w:sz="0" w:space="0" w:color="auto"/>
                          </w:divBdr>
                        </w:div>
                        <w:div w:id="762805339">
                          <w:marLeft w:val="0"/>
                          <w:marRight w:val="0"/>
                          <w:marTop w:val="0"/>
                          <w:marBottom w:val="0"/>
                          <w:divBdr>
                            <w:top w:val="none" w:sz="0" w:space="0" w:color="auto"/>
                            <w:left w:val="none" w:sz="0" w:space="0" w:color="auto"/>
                            <w:bottom w:val="none" w:sz="0" w:space="0" w:color="auto"/>
                            <w:right w:val="none" w:sz="0" w:space="0" w:color="auto"/>
                          </w:divBdr>
                        </w:div>
                        <w:div w:id="1662271573">
                          <w:marLeft w:val="0"/>
                          <w:marRight w:val="0"/>
                          <w:marTop w:val="0"/>
                          <w:marBottom w:val="0"/>
                          <w:divBdr>
                            <w:top w:val="none" w:sz="0" w:space="0" w:color="auto"/>
                            <w:left w:val="none" w:sz="0" w:space="0" w:color="auto"/>
                            <w:bottom w:val="none" w:sz="0" w:space="0" w:color="auto"/>
                            <w:right w:val="none" w:sz="0" w:space="0" w:color="auto"/>
                          </w:divBdr>
                        </w:div>
                        <w:div w:id="521018384">
                          <w:marLeft w:val="0"/>
                          <w:marRight w:val="0"/>
                          <w:marTop w:val="0"/>
                          <w:marBottom w:val="0"/>
                          <w:divBdr>
                            <w:top w:val="none" w:sz="0" w:space="0" w:color="auto"/>
                            <w:left w:val="none" w:sz="0" w:space="0" w:color="auto"/>
                            <w:bottom w:val="none" w:sz="0" w:space="0" w:color="auto"/>
                            <w:right w:val="none" w:sz="0" w:space="0" w:color="auto"/>
                          </w:divBdr>
                        </w:div>
                      </w:divsChild>
                    </w:div>
                    <w:div w:id="918949196">
                      <w:marLeft w:val="0"/>
                      <w:marRight w:val="0"/>
                      <w:marTop w:val="0"/>
                      <w:marBottom w:val="0"/>
                      <w:divBdr>
                        <w:top w:val="none" w:sz="0" w:space="0" w:color="auto"/>
                        <w:left w:val="none" w:sz="0" w:space="0" w:color="auto"/>
                        <w:bottom w:val="none" w:sz="0" w:space="0" w:color="auto"/>
                        <w:right w:val="none" w:sz="0" w:space="0" w:color="auto"/>
                      </w:divBdr>
                    </w:div>
                    <w:div w:id="322778550">
                      <w:marLeft w:val="0"/>
                      <w:marRight w:val="0"/>
                      <w:marTop w:val="0"/>
                      <w:marBottom w:val="0"/>
                      <w:divBdr>
                        <w:top w:val="none" w:sz="0" w:space="0" w:color="auto"/>
                        <w:left w:val="none" w:sz="0" w:space="0" w:color="auto"/>
                        <w:bottom w:val="none" w:sz="0" w:space="0" w:color="auto"/>
                        <w:right w:val="none" w:sz="0" w:space="0" w:color="auto"/>
                      </w:divBdr>
                      <w:divsChild>
                        <w:div w:id="407507280">
                          <w:marLeft w:val="0"/>
                          <w:marRight w:val="0"/>
                          <w:marTop w:val="0"/>
                          <w:marBottom w:val="0"/>
                          <w:divBdr>
                            <w:top w:val="none" w:sz="0" w:space="0" w:color="auto"/>
                            <w:left w:val="none" w:sz="0" w:space="0" w:color="auto"/>
                            <w:bottom w:val="none" w:sz="0" w:space="0" w:color="auto"/>
                            <w:right w:val="none" w:sz="0" w:space="0" w:color="auto"/>
                          </w:divBdr>
                        </w:div>
                        <w:div w:id="1117406337">
                          <w:marLeft w:val="0"/>
                          <w:marRight w:val="0"/>
                          <w:marTop w:val="0"/>
                          <w:marBottom w:val="0"/>
                          <w:divBdr>
                            <w:top w:val="none" w:sz="0" w:space="0" w:color="auto"/>
                            <w:left w:val="none" w:sz="0" w:space="0" w:color="auto"/>
                            <w:bottom w:val="none" w:sz="0" w:space="0" w:color="auto"/>
                            <w:right w:val="none" w:sz="0" w:space="0" w:color="auto"/>
                          </w:divBdr>
                        </w:div>
                      </w:divsChild>
                    </w:div>
                    <w:div w:id="775634529">
                      <w:marLeft w:val="0"/>
                      <w:marRight w:val="0"/>
                      <w:marTop w:val="0"/>
                      <w:marBottom w:val="0"/>
                      <w:divBdr>
                        <w:top w:val="none" w:sz="0" w:space="0" w:color="auto"/>
                        <w:left w:val="none" w:sz="0" w:space="0" w:color="auto"/>
                        <w:bottom w:val="none" w:sz="0" w:space="0" w:color="auto"/>
                        <w:right w:val="none" w:sz="0" w:space="0" w:color="auto"/>
                      </w:divBdr>
                    </w:div>
                    <w:div w:id="44835234">
                      <w:marLeft w:val="0"/>
                      <w:marRight w:val="0"/>
                      <w:marTop w:val="0"/>
                      <w:marBottom w:val="0"/>
                      <w:divBdr>
                        <w:top w:val="none" w:sz="0" w:space="0" w:color="auto"/>
                        <w:left w:val="none" w:sz="0" w:space="0" w:color="auto"/>
                        <w:bottom w:val="none" w:sz="0" w:space="0" w:color="auto"/>
                        <w:right w:val="none" w:sz="0" w:space="0" w:color="auto"/>
                      </w:divBdr>
                      <w:divsChild>
                        <w:div w:id="470907766">
                          <w:marLeft w:val="0"/>
                          <w:marRight w:val="0"/>
                          <w:marTop w:val="0"/>
                          <w:marBottom w:val="0"/>
                          <w:divBdr>
                            <w:top w:val="none" w:sz="0" w:space="0" w:color="auto"/>
                            <w:left w:val="none" w:sz="0" w:space="0" w:color="auto"/>
                            <w:bottom w:val="none" w:sz="0" w:space="0" w:color="auto"/>
                            <w:right w:val="none" w:sz="0" w:space="0" w:color="auto"/>
                          </w:divBdr>
                        </w:div>
                        <w:div w:id="380977970">
                          <w:marLeft w:val="0"/>
                          <w:marRight w:val="0"/>
                          <w:marTop w:val="0"/>
                          <w:marBottom w:val="0"/>
                          <w:divBdr>
                            <w:top w:val="none" w:sz="0" w:space="0" w:color="auto"/>
                            <w:left w:val="none" w:sz="0" w:space="0" w:color="auto"/>
                            <w:bottom w:val="none" w:sz="0" w:space="0" w:color="auto"/>
                            <w:right w:val="none" w:sz="0" w:space="0" w:color="auto"/>
                          </w:divBdr>
                        </w:div>
                        <w:div w:id="1934127692">
                          <w:marLeft w:val="0"/>
                          <w:marRight w:val="0"/>
                          <w:marTop w:val="0"/>
                          <w:marBottom w:val="0"/>
                          <w:divBdr>
                            <w:top w:val="none" w:sz="0" w:space="0" w:color="auto"/>
                            <w:left w:val="none" w:sz="0" w:space="0" w:color="auto"/>
                            <w:bottom w:val="none" w:sz="0" w:space="0" w:color="auto"/>
                            <w:right w:val="none" w:sz="0" w:space="0" w:color="auto"/>
                          </w:divBdr>
                        </w:div>
                      </w:divsChild>
                    </w:div>
                    <w:div w:id="1390109134">
                      <w:marLeft w:val="0"/>
                      <w:marRight w:val="0"/>
                      <w:marTop w:val="0"/>
                      <w:marBottom w:val="0"/>
                      <w:divBdr>
                        <w:top w:val="none" w:sz="0" w:space="0" w:color="auto"/>
                        <w:left w:val="none" w:sz="0" w:space="0" w:color="auto"/>
                        <w:bottom w:val="none" w:sz="0" w:space="0" w:color="auto"/>
                        <w:right w:val="none" w:sz="0" w:space="0" w:color="auto"/>
                      </w:divBdr>
                    </w:div>
                    <w:div w:id="2124490776">
                      <w:marLeft w:val="0"/>
                      <w:marRight w:val="0"/>
                      <w:marTop w:val="0"/>
                      <w:marBottom w:val="0"/>
                      <w:divBdr>
                        <w:top w:val="none" w:sz="0" w:space="0" w:color="auto"/>
                        <w:left w:val="none" w:sz="0" w:space="0" w:color="auto"/>
                        <w:bottom w:val="none" w:sz="0" w:space="0" w:color="auto"/>
                        <w:right w:val="none" w:sz="0" w:space="0" w:color="auto"/>
                      </w:divBdr>
                      <w:divsChild>
                        <w:div w:id="1309436192">
                          <w:marLeft w:val="0"/>
                          <w:marRight w:val="0"/>
                          <w:marTop w:val="0"/>
                          <w:marBottom w:val="0"/>
                          <w:divBdr>
                            <w:top w:val="none" w:sz="0" w:space="0" w:color="auto"/>
                            <w:left w:val="none" w:sz="0" w:space="0" w:color="auto"/>
                            <w:bottom w:val="none" w:sz="0" w:space="0" w:color="auto"/>
                            <w:right w:val="none" w:sz="0" w:space="0" w:color="auto"/>
                          </w:divBdr>
                        </w:div>
                        <w:div w:id="176503736">
                          <w:marLeft w:val="0"/>
                          <w:marRight w:val="0"/>
                          <w:marTop w:val="0"/>
                          <w:marBottom w:val="0"/>
                          <w:divBdr>
                            <w:top w:val="none" w:sz="0" w:space="0" w:color="auto"/>
                            <w:left w:val="none" w:sz="0" w:space="0" w:color="auto"/>
                            <w:bottom w:val="none" w:sz="0" w:space="0" w:color="auto"/>
                            <w:right w:val="none" w:sz="0" w:space="0" w:color="auto"/>
                          </w:divBdr>
                        </w:div>
                        <w:div w:id="659626374">
                          <w:marLeft w:val="0"/>
                          <w:marRight w:val="0"/>
                          <w:marTop w:val="0"/>
                          <w:marBottom w:val="0"/>
                          <w:divBdr>
                            <w:top w:val="none" w:sz="0" w:space="0" w:color="auto"/>
                            <w:left w:val="none" w:sz="0" w:space="0" w:color="auto"/>
                            <w:bottom w:val="none" w:sz="0" w:space="0" w:color="auto"/>
                            <w:right w:val="none" w:sz="0" w:space="0" w:color="auto"/>
                          </w:divBdr>
                        </w:div>
                        <w:div w:id="989407985">
                          <w:marLeft w:val="0"/>
                          <w:marRight w:val="0"/>
                          <w:marTop w:val="0"/>
                          <w:marBottom w:val="0"/>
                          <w:divBdr>
                            <w:top w:val="none" w:sz="0" w:space="0" w:color="auto"/>
                            <w:left w:val="none" w:sz="0" w:space="0" w:color="auto"/>
                            <w:bottom w:val="none" w:sz="0" w:space="0" w:color="auto"/>
                            <w:right w:val="none" w:sz="0" w:space="0" w:color="auto"/>
                          </w:divBdr>
                        </w:div>
                      </w:divsChild>
                    </w:div>
                    <w:div w:id="1084497015">
                      <w:marLeft w:val="0"/>
                      <w:marRight w:val="0"/>
                      <w:marTop w:val="0"/>
                      <w:marBottom w:val="0"/>
                      <w:divBdr>
                        <w:top w:val="none" w:sz="0" w:space="0" w:color="auto"/>
                        <w:left w:val="none" w:sz="0" w:space="0" w:color="auto"/>
                        <w:bottom w:val="none" w:sz="0" w:space="0" w:color="auto"/>
                        <w:right w:val="none" w:sz="0" w:space="0" w:color="auto"/>
                      </w:divBdr>
                    </w:div>
                    <w:div w:id="258373096">
                      <w:marLeft w:val="0"/>
                      <w:marRight w:val="0"/>
                      <w:marTop w:val="0"/>
                      <w:marBottom w:val="0"/>
                      <w:divBdr>
                        <w:top w:val="none" w:sz="0" w:space="0" w:color="auto"/>
                        <w:left w:val="none" w:sz="0" w:space="0" w:color="auto"/>
                        <w:bottom w:val="none" w:sz="0" w:space="0" w:color="auto"/>
                        <w:right w:val="none" w:sz="0" w:space="0" w:color="auto"/>
                      </w:divBdr>
                      <w:divsChild>
                        <w:div w:id="303657526">
                          <w:marLeft w:val="0"/>
                          <w:marRight w:val="0"/>
                          <w:marTop w:val="0"/>
                          <w:marBottom w:val="0"/>
                          <w:divBdr>
                            <w:top w:val="none" w:sz="0" w:space="0" w:color="auto"/>
                            <w:left w:val="none" w:sz="0" w:space="0" w:color="auto"/>
                            <w:bottom w:val="none" w:sz="0" w:space="0" w:color="auto"/>
                            <w:right w:val="none" w:sz="0" w:space="0" w:color="auto"/>
                          </w:divBdr>
                        </w:div>
                        <w:div w:id="416102549">
                          <w:marLeft w:val="0"/>
                          <w:marRight w:val="0"/>
                          <w:marTop w:val="0"/>
                          <w:marBottom w:val="0"/>
                          <w:divBdr>
                            <w:top w:val="none" w:sz="0" w:space="0" w:color="auto"/>
                            <w:left w:val="none" w:sz="0" w:space="0" w:color="auto"/>
                            <w:bottom w:val="none" w:sz="0" w:space="0" w:color="auto"/>
                            <w:right w:val="none" w:sz="0" w:space="0" w:color="auto"/>
                          </w:divBdr>
                        </w:div>
                        <w:div w:id="1400905390">
                          <w:marLeft w:val="0"/>
                          <w:marRight w:val="0"/>
                          <w:marTop w:val="0"/>
                          <w:marBottom w:val="0"/>
                          <w:divBdr>
                            <w:top w:val="none" w:sz="0" w:space="0" w:color="auto"/>
                            <w:left w:val="none" w:sz="0" w:space="0" w:color="auto"/>
                            <w:bottom w:val="none" w:sz="0" w:space="0" w:color="auto"/>
                            <w:right w:val="none" w:sz="0" w:space="0" w:color="auto"/>
                          </w:divBdr>
                        </w:div>
                      </w:divsChild>
                    </w:div>
                    <w:div w:id="1594434887">
                      <w:marLeft w:val="0"/>
                      <w:marRight w:val="0"/>
                      <w:marTop w:val="0"/>
                      <w:marBottom w:val="0"/>
                      <w:divBdr>
                        <w:top w:val="none" w:sz="0" w:space="0" w:color="auto"/>
                        <w:left w:val="none" w:sz="0" w:space="0" w:color="auto"/>
                        <w:bottom w:val="none" w:sz="0" w:space="0" w:color="auto"/>
                        <w:right w:val="none" w:sz="0" w:space="0" w:color="auto"/>
                      </w:divBdr>
                    </w:div>
                    <w:div w:id="79371021">
                      <w:marLeft w:val="0"/>
                      <w:marRight w:val="0"/>
                      <w:marTop w:val="0"/>
                      <w:marBottom w:val="0"/>
                      <w:divBdr>
                        <w:top w:val="none" w:sz="0" w:space="0" w:color="auto"/>
                        <w:left w:val="none" w:sz="0" w:space="0" w:color="auto"/>
                        <w:bottom w:val="none" w:sz="0" w:space="0" w:color="auto"/>
                        <w:right w:val="none" w:sz="0" w:space="0" w:color="auto"/>
                      </w:divBdr>
                      <w:divsChild>
                        <w:div w:id="932133602">
                          <w:marLeft w:val="0"/>
                          <w:marRight w:val="0"/>
                          <w:marTop w:val="0"/>
                          <w:marBottom w:val="0"/>
                          <w:divBdr>
                            <w:top w:val="none" w:sz="0" w:space="0" w:color="auto"/>
                            <w:left w:val="none" w:sz="0" w:space="0" w:color="auto"/>
                            <w:bottom w:val="none" w:sz="0" w:space="0" w:color="auto"/>
                            <w:right w:val="none" w:sz="0" w:space="0" w:color="auto"/>
                          </w:divBdr>
                        </w:div>
                        <w:div w:id="462430340">
                          <w:marLeft w:val="0"/>
                          <w:marRight w:val="0"/>
                          <w:marTop w:val="0"/>
                          <w:marBottom w:val="0"/>
                          <w:divBdr>
                            <w:top w:val="none" w:sz="0" w:space="0" w:color="auto"/>
                            <w:left w:val="none" w:sz="0" w:space="0" w:color="auto"/>
                            <w:bottom w:val="none" w:sz="0" w:space="0" w:color="auto"/>
                            <w:right w:val="none" w:sz="0" w:space="0" w:color="auto"/>
                          </w:divBdr>
                        </w:div>
                      </w:divsChild>
                    </w:div>
                    <w:div w:id="1604721566">
                      <w:marLeft w:val="0"/>
                      <w:marRight w:val="0"/>
                      <w:marTop w:val="0"/>
                      <w:marBottom w:val="0"/>
                      <w:divBdr>
                        <w:top w:val="none" w:sz="0" w:space="0" w:color="auto"/>
                        <w:left w:val="none" w:sz="0" w:space="0" w:color="auto"/>
                        <w:bottom w:val="none" w:sz="0" w:space="0" w:color="auto"/>
                        <w:right w:val="none" w:sz="0" w:space="0" w:color="auto"/>
                      </w:divBdr>
                    </w:div>
                    <w:div w:id="816340419">
                      <w:marLeft w:val="0"/>
                      <w:marRight w:val="0"/>
                      <w:marTop w:val="0"/>
                      <w:marBottom w:val="0"/>
                      <w:divBdr>
                        <w:top w:val="none" w:sz="0" w:space="0" w:color="auto"/>
                        <w:left w:val="none" w:sz="0" w:space="0" w:color="auto"/>
                        <w:bottom w:val="none" w:sz="0" w:space="0" w:color="auto"/>
                        <w:right w:val="none" w:sz="0" w:space="0" w:color="auto"/>
                      </w:divBdr>
                      <w:divsChild>
                        <w:div w:id="2115325085">
                          <w:marLeft w:val="0"/>
                          <w:marRight w:val="0"/>
                          <w:marTop w:val="0"/>
                          <w:marBottom w:val="0"/>
                          <w:divBdr>
                            <w:top w:val="none" w:sz="0" w:space="0" w:color="auto"/>
                            <w:left w:val="none" w:sz="0" w:space="0" w:color="auto"/>
                            <w:bottom w:val="none" w:sz="0" w:space="0" w:color="auto"/>
                            <w:right w:val="none" w:sz="0" w:space="0" w:color="auto"/>
                          </w:divBdr>
                        </w:div>
                        <w:div w:id="1173568837">
                          <w:marLeft w:val="0"/>
                          <w:marRight w:val="0"/>
                          <w:marTop w:val="0"/>
                          <w:marBottom w:val="0"/>
                          <w:divBdr>
                            <w:top w:val="none" w:sz="0" w:space="0" w:color="auto"/>
                            <w:left w:val="none" w:sz="0" w:space="0" w:color="auto"/>
                            <w:bottom w:val="none" w:sz="0" w:space="0" w:color="auto"/>
                            <w:right w:val="none" w:sz="0" w:space="0" w:color="auto"/>
                          </w:divBdr>
                        </w:div>
                        <w:div w:id="572207076">
                          <w:marLeft w:val="0"/>
                          <w:marRight w:val="0"/>
                          <w:marTop w:val="0"/>
                          <w:marBottom w:val="0"/>
                          <w:divBdr>
                            <w:top w:val="none" w:sz="0" w:space="0" w:color="auto"/>
                            <w:left w:val="none" w:sz="0" w:space="0" w:color="auto"/>
                            <w:bottom w:val="none" w:sz="0" w:space="0" w:color="auto"/>
                            <w:right w:val="none" w:sz="0" w:space="0" w:color="auto"/>
                          </w:divBdr>
                        </w:div>
                        <w:div w:id="1614170446">
                          <w:marLeft w:val="0"/>
                          <w:marRight w:val="0"/>
                          <w:marTop w:val="0"/>
                          <w:marBottom w:val="0"/>
                          <w:divBdr>
                            <w:top w:val="none" w:sz="0" w:space="0" w:color="auto"/>
                            <w:left w:val="none" w:sz="0" w:space="0" w:color="auto"/>
                            <w:bottom w:val="none" w:sz="0" w:space="0" w:color="auto"/>
                            <w:right w:val="none" w:sz="0" w:space="0" w:color="auto"/>
                          </w:divBdr>
                        </w:div>
                        <w:div w:id="1162938524">
                          <w:marLeft w:val="0"/>
                          <w:marRight w:val="0"/>
                          <w:marTop w:val="0"/>
                          <w:marBottom w:val="0"/>
                          <w:divBdr>
                            <w:top w:val="none" w:sz="0" w:space="0" w:color="auto"/>
                            <w:left w:val="none" w:sz="0" w:space="0" w:color="auto"/>
                            <w:bottom w:val="none" w:sz="0" w:space="0" w:color="auto"/>
                            <w:right w:val="none" w:sz="0" w:space="0" w:color="auto"/>
                          </w:divBdr>
                        </w:div>
                        <w:div w:id="1359769122">
                          <w:marLeft w:val="0"/>
                          <w:marRight w:val="0"/>
                          <w:marTop w:val="0"/>
                          <w:marBottom w:val="0"/>
                          <w:divBdr>
                            <w:top w:val="none" w:sz="0" w:space="0" w:color="auto"/>
                            <w:left w:val="none" w:sz="0" w:space="0" w:color="auto"/>
                            <w:bottom w:val="none" w:sz="0" w:space="0" w:color="auto"/>
                            <w:right w:val="none" w:sz="0" w:space="0" w:color="auto"/>
                          </w:divBdr>
                        </w:div>
                      </w:divsChild>
                    </w:div>
                    <w:div w:id="642084783">
                      <w:marLeft w:val="0"/>
                      <w:marRight w:val="0"/>
                      <w:marTop w:val="0"/>
                      <w:marBottom w:val="0"/>
                      <w:divBdr>
                        <w:top w:val="none" w:sz="0" w:space="0" w:color="auto"/>
                        <w:left w:val="none" w:sz="0" w:space="0" w:color="auto"/>
                        <w:bottom w:val="none" w:sz="0" w:space="0" w:color="auto"/>
                        <w:right w:val="none" w:sz="0" w:space="0" w:color="auto"/>
                      </w:divBdr>
                    </w:div>
                    <w:div w:id="1054814987">
                      <w:marLeft w:val="0"/>
                      <w:marRight w:val="0"/>
                      <w:marTop w:val="0"/>
                      <w:marBottom w:val="0"/>
                      <w:divBdr>
                        <w:top w:val="none" w:sz="0" w:space="0" w:color="auto"/>
                        <w:left w:val="none" w:sz="0" w:space="0" w:color="auto"/>
                        <w:bottom w:val="none" w:sz="0" w:space="0" w:color="auto"/>
                        <w:right w:val="none" w:sz="0" w:space="0" w:color="auto"/>
                      </w:divBdr>
                      <w:divsChild>
                        <w:div w:id="653876695">
                          <w:marLeft w:val="0"/>
                          <w:marRight w:val="0"/>
                          <w:marTop w:val="0"/>
                          <w:marBottom w:val="0"/>
                          <w:divBdr>
                            <w:top w:val="none" w:sz="0" w:space="0" w:color="auto"/>
                            <w:left w:val="none" w:sz="0" w:space="0" w:color="auto"/>
                            <w:bottom w:val="none" w:sz="0" w:space="0" w:color="auto"/>
                            <w:right w:val="none" w:sz="0" w:space="0" w:color="auto"/>
                          </w:divBdr>
                        </w:div>
                        <w:div w:id="854922047">
                          <w:marLeft w:val="0"/>
                          <w:marRight w:val="0"/>
                          <w:marTop w:val="0"/>
                          <w:marBottom w:val="0"/>
                          <w:divBdr>
                            <w:top w:val="none" w:sz="0" w:space="0" w:color="auto"/>
                            <w:left w:val="none" w:sz="0" w:space="0" w:color="auto"/>
                            <w:bottom w:val="none" w:sz="0" w:space="0" w:color="auto"/>
                            <w:right w:val="none" w:sz="0" w:space="0" w:color="auto"/>
                          </w:divBdr>
                        </w:div>
                        <w:div w:id="1966737317">
                          <w:marLeft w:val="0"/>
                          <w:marRight w:val="0"/>
                          <w:marTop w:val="0"/>
                          <w:marBottom w:val="0"/>
                          <w:divBdr>
                            <w:top w:val="none" w:sz="0" w:space="0" w:color="auto"/>
                            <w:left w:val="none" w:sz="0" w:space="0" w:color="auto"/>
                            <w:bottom w:val="none" w:sz="0" w:space="0" w:color="auto"/>
                            <w:right w:val="none" w:sz="0" w:space="0" w:color="auto"/>
                          </w:divBdr>
                        </w:div>
                        <w:div w:id="1238244260">
                          <w:marLeft w:val="0"/>
                          <w:marRight w:val="0"/>
                          <w:marTop w:val="0"/>
                          <w:marBottom w:val="0"/>
                          <w:divBdr>
                            <w:top w:val="none" w:sz="0" w:space="0" w:color="auto"/>
                            <w:left w:val="none" w:sz="0" w:space="0" w:color="auto"/>
                            <w:bottom w:val="none" w:sz="0" w:space="0" w:color="auto"/>
                            <w:right w:val="none" w:sz="0" w:space="0" w:color="auto"/>
                          </w:divBdr>
                        </w:div>
                        <w:div w:id="1768235005">
                          <w:marLeft w:val="0"/>
                          <w:marRight w:val="0"/>
                          <w:marTop w:val="0"/>
                          <w:marBottom w:val="0"/>
                          <w:divBdr>
                            <w:top w:val="none" w:sz="0" w:space="0" w:color="auto"/>
                            <w:left w:val="none" w:sz="0" w:space="0" w:color="auto"/>
                            <w:bottom w:val="none" w:sz="0" w:space="0" w:color="auto"/>
                            <w:right w:val="none" w:sz="0" w:space="0" w:color="auto"/>
                          </w:divBdr>
                        </w:div>
                      </w:divsChild>
                    </w:div>
                    <w:div w:id="1369720264">
                      <w:marLeft w:val="0"/>
                      <w:marRight w:val="0"/>
                      <w:marTop w:val="0"/>
                      <w:marBottom w:val="0"/>
                      <w:divBdr>
                        <w:top w:val="none" w:sz="0" w:space="0" w:color="auto"/>
                        <w:left w:val="none" w:sz="0" w:space="0" w:color="auto"/>
                        <w:bottom w:val="none" w:sz="0" w:space="0" w:color="auto"/>
                        <w:right w:val="none" w:sz="0" w:space="0" w:color="auto"/>
                      </w:divBdr>
                    </w:div>
                    <w:div w:id="1910112958">
                      <w:marLeft w:val="0"/>
                      <w:marRight w:val="0"/>
                      <w:marTop w:val="0"/>
                      <w:marBottom w:val="0"/>
                      <w:divBdr>
                        <w:top w:val="none" w:sz="0" w:space="0" w:color="auto"/>
                        <w:left w:val="none" w:sz="0" w:space="0" w:color="auto"/>
                        <w:bottom w:val="none" w:sz="0" w:space="0" w:color="auto"/>
                        <w:right w:val="none" w:sz="0" w:space="0" w:color="auto"/>
                      </w:divBdr>
                      <w:divsChild>
                        <w:div w:id="887303060">
                          <w:marLeft w:val="0"/>
                          <w:marRight w:val="0"/>
                          <w:marTop w:val="0"/>
                          <w:marBottom w:val="0"/>
                          <w:divBdr>
                            <w:top w:val="none" w:sz="0" w:space="0" w:color="auto"/>
                            <w:left w:val="none" w:sz="0" w:space="0" w:color="auto"/>
                            <w:bottom w:val="none" w:sz="0" w:space="0" w:color="auto"/>
                            <w:right w:val="none" w:sz="0" w:space="0" w:color="auto"/>
                          </w:divBdr>
                        </w:div>
                        <w:div w:id="1894733355">
                          <w:marLeft w:val="0"/>
                          <w:marRight w:val="0"/>
                          <w:marTop w:val="0"/>
                          <w:marBottom w:val="0"/>
                          <w:divBdr>
                            <w:top w:val="none" w:sz="0" w:space="0" w:color="auto"/>
                            <w:left w:val="none" w:sz="0" w:space="0" w:color="auto"/>
                            <w:bottom w:val="none" w:sz="0" w:space="0" w:color="auto"/>
                            <w:right w:val="none" w:sz="0" w:space="0" w:color="auto"/>
                          </w:divBdr>
                        </w:div>
                        <w:div w:id="1102916548">
                          <w:marLeft w:val="0"/>
                          <w:marRight w:val="0"/>
                          <w:marTop w:val="0"/>
                          <w:marBottom w:val="0"/>
                          <w:divBdr>
                            <w:top w:val="none" w:sz="0" w:space="0" w:color="auto"/>
                            <w:left w:val="none" w:sz="0" w:space="0" w:color="auto"/>
                            <w:bottom w:val="none" w:sz="0" w:space="0" w:color="auto"/>
                            <w:right w:val="none" w:sz="0" w:space="0" w:color="auto"/>
                          </w:divBdr>
                        </w:div>
                        <w:div w:id="87122256">
                          <w:marLeft w:val="0"/>
                          <w:marRight w:val="0"/>
                          <w:marTop w:val="0"/>
                          <w:marBottom w:val="0"/>
                          <w:divBdr>
                            <w:top w:val="none" w:sz="0" w:space="0" w:color="auto"/>
                            <w:left w:val="none" w:sz="0" w:space="0" w:color="auto"/>
                            <w:bottom w:val="none" w:sz="0" w:space="0" w:color="auto"/>
                            <w:right w:val="none" w:sz="0" w:space="0" w:color="auto"/>
                          </w:divBdr>
                        </w:div>
                      </w:divsChild>
                    </w:div>
                    <w:div w:id="1199464716">
                      <w:marLeft w:val="0"/>
                      <w:marRight w:val="0"/>
                      <w:marTop w:val="0"/>
                      <w:marBottom w:val="0"/>
                      <w:divBdr>
                        <w:top w:val="none" w:sz="0" w:space="0" w:color="auto"/>
                        <w:left w:val="none" w:sz="0" w:space="0" w:color="auto"/>
                        <w:bottom w:val="none" w:sz="0" w:space="0" w:color="auto"/>
                        <w:right w:val="none" w:sz="0" w:space="0" w:color="auto"/>
                      </w:divBdr>
                    </w:div>
                    <w:div w:id="612396976">
                      <w:marLeft w:val="0"/>
                      <w:marRight w:val="0"/>
                      <w:marTop w:val="0"/>
                      <w:marBottom w:val="0"/>
                      <w:divBdr>
                        <w:top w:val="none" w:sz="0" w:space="0" w:color="auto"/>
                        <w:left w:val="none" w:sz="0" w:space="0" w:color="auto"/>
                        <w:bottom w:val="none" w:sz="0" w:space="0" w:color="auto"/>
                        <w:right w:val="none" w:sz="0" w:space="0" w:color="auto"/>
                      </w:divBdr>
                      <w:divsChild>
                        <w:div w:id="469370245">
                          <w:marLeft w:val="0"/>
                          <w:marRight w:val="0"/>
                          <w:marTop w:val="0"/>
                          <w:marBottom w:val="0"/>
                          <w:divBdr>
                            <w:top w:val="none" w:sz="0" w:space="0" w:color="auto"/>
                            <w:left w:val="none" w:sz="0" w:space="0" w:color="auto"/>
                            <w:bottom w:val="none" w:sz="0" w:space="0" w:color="auto"/>
                            <w:right w:val="none" w:sz="0" w:space="0" w:color="auto"/>
                          </w:divBdr>
                        </w:div>
                        <w:div w:id="1363480181">
                          <w:marLeft w:val="0"/>
                          <w:marRight w:val="0"/>
                          <w:marTop w:val="0"/>
                          <w:marBottom w:val="0"/>
                          <w:divBdr>
                            <w:top w:val="none" w:sz="0" w:space="0" w:color="auto"/>
                            <w:left w:val="none" w:sz="0" w:space="0" w:color="auto"/>
                            <w:bottom w:val="none" w:sz="0" w:space="0" w:color="auto"/>
                            <w:right w:val="none" w:sz="0" w:space="0" w:color="auto"/>
                          </w:divBdr>
                        </w:div>
                      </w:divsChild>
                    </w:div>
                    <w:div w:id="1814564239">
                      <w:marLeft w:val="0"/>
                      <w:marRight w:val="0"/>
                      <w:marTop w:val="0"/>
                      <w:marBottom w:val="0"/>
                      <w:divBdr>
                        <w:top w:val="none" w:sz="0" w:space="0" w:color="auto"/>
                        <w:left w:val="none" w:sz="0" w:space="0" w:color="auto"/>
                        <w:bottom w:val="none" w:sz="0" w:space="0" w:color="auto"/>
                        <w:right w:val="none" w:sz="0" w:space="0" w:color="auto"/>
                      </w:divBdr>
                    </w:div>
                    <w:div w:id="2100177345">
                      <w:marLeft w:val="0"/>
                      <w:marRight w:val="0"/>
                      <w:marTop w:val="0"/>
                      <w:marBottom w:val="0"/>
                      <w:divBdr>
                        <w:top w:val="none" w:sz="0" w:space="0" w:color="auto"/>
                        <w:left w:val="none" w:sz="0" w:space="0" w:color="auto"/>
                        <w:bottom w:val="none" w:sz="0" w:space="0" w:color="auto"/>
                        <w:right w:val="none" w:sz="0" w:space="0" w:color="auto"/>
                      </w:divBdr>
                      <w:divsChild>
                        <w:div w:id="1016034666">
                          <w:marLeft w:val="0"/>
                          <w:marRight w:val="0"/>
                          <w:marTop w:val="0"/>
                          <w:marBottom w:val="0"/>
                          <w:divBdr>
                            <w:top w:val="none" w:sz="0" w:space="0" w:color="auto"/>
                            <w:left w:val="none" w:sz="0" w:space="0" w:color="auto"/>
                            <w:bottom w:val="none" w:sz="0" w:space="0" w:color="auto"/>
                            <w:right w:val="none" w:sz="0" w:space="0" w:color="auto"/>
                          </w:divBdr>
                        </w:div>
                        <w:div w:id="275649063">
                          <w:marLeft w:val="0"/>
                          <w:marRight w:val="0"/>
                          <w:marTop w:val="0"/>
                          <w:marBottom w:val="0"/>
                          <w:divBdr>
                            <w:top w:val="none" w:sz="0" w:space="0" w:color="auto"/>
                            <w:left w:val="none" w:sz="0" w:space="0" w:color="auto"/>
                            <w:bottom w:val="none" w:sz="0" w:space="0" w:color="auto"/>
                            <w:right w:val="none" w:sz="0" w:space="0" w:color="auto"/>
                          </w:divBdr>
                        </w:div>
                        <w:div w:id="2096700714">
                          <w:marLeft w:val="0"/>
                          <w:marRight w:val="0"/>
                          <w:marTop w:val="0"/>
                          <w:marBottom w:val="0"/>
                          <w:divBdr>
                            <w:top w:val="none" w:sz="0" w:space="0" w:color="auto"/>
                            <w:left w:val="none" w:sz="0" w:space="0" w:color="auto"/>
                            <w:bottom w:val="none" w:sz="0" w:space="0" w:color="auto"/>
                            <w:right w:val="none" w:sz="0" w:space="0" w:color="auto"/>
                          </w:divBdr>
                        </w:div>
                        <w:div w:id="1565868200">
                          <w:marLeft w:val="0"/>
                          <w:marRight w:val="0"/>
                          <w:marTop w:val="0"/>
                          <w:marBottom w:val="0"/>
                          <w:divBdr>
                            <w:top w:val="none" w:sz="0" w:space="0" w:color="auto"/>
                            <w:left w:val="none" w:sz="0" w:space="0" w:color="auto"/>
                            <w:bottom w:val="none" w:sz="0" w:space="0" w:color="auto"/>
                            <w:right w:val="none" w:sz="0" w:space="0" w:color="auto"/>
                          </w:divBdr>
                        </w:div>
                      </w:divsChild>
                    </w:div>
                    <w:div w:id="1938051626">
                      <w:marLeft w:val="0"/>
                      <w:marRight w:val="0"/>
                      <w:marTop w:val="0"/>
                      <w:marBottom w:val="0"/>
                      <w:divBdr>
                        <w:top w:val="none" w:sz="0" w:space="0" w:color="auto"/>
                        <w:left w:val="none" w:sz="0" w:space="0" w:color="auto"/>
                        <w:bottom w:val="none" w:sz="0" w:space="0" w:color="auto"/>
                        <w:right w:val="none" w:sz="0" w:space="0" w:color="auto"/>
                      </w:divBdr>
                    </w:div>
                    <w:div w:id="1984194029">
                      <w:marLeft w:val="0"/>
                      <w:marRight w:val="0"/>
                      <w:marTop w:val="0"/>
                      <w:marBottom w:val="0"/>
                      <w:divBdr>
                        <w:top w:val="none" w:sz="0" w:space="0" w:color="auto"/>
                        <w:left w:val="none" w:sz="0" w:space="0" w:color="auto"/>
                        <w:bottom w:val="none" w:sz="0" w:space="0" w:color="auto"/>
                        <w:right w:val="none" w:sz="0" w:space="0" w:color="auto"/>
                      </w:divBdr>
                      <w:divsChild>
                        <w:div w:id="1121151802">
                          <w:marLeft w:val="0"/>
                          <w:marRight w:val="0"/>
                          <w:marTop w:val="0"/>
                          <w:marBottom w:val="0"/>
                          <w:divBdr>
                            <w:top w:val="none" w:sz="0" w:space="0" w:color="auto"/>
                            <w:left w:val="none" w:sz="0" w:space="0" w:color="auto"/>
                            <w:bottom w:val="none" w:sz="0" w:space="0" w:color="auto"/>
                            <w:right w:val="none" w:sz="0" w:space="0" w:color="auto"/>
                          </w:divBdr>
                        </w:div>
                        <w:div w:id="978919516">
                          <w:marLeft w:val="0"/>
                          <w:marRight w:val="0"/>
                          <w:marTop w:val="0"/>
                          <w:marBottom w:val="0"/>
                          <w:divBdr>
                            <w:top w:val="none" w:sz="0" w:space="0" w:color="auto"/>
                            <w:left w:val="none" w:sz="0" w:space="0" w:color="auto"/>
                            <w:bottom w:val="none" w:sz="0" w:space="0" w:color="auto"/>
                            <w:right w:val="none" w:sz="0" w:space="0" w:color="auto"/>
                          </w:divBdr>
                        </w:div>
                      </w:divsChild>
                    </w:div>
                    <w:div w:id="1811558238">
                      <w:marLeft w:val="0"/>
                      <w:marRight w:val="0"/>
                      <w:marTop w:val="0"/>
                      <w:marBottom w:val="0"/>
                      <w:divBdr>
                        <w:top w:val="none" w:sz="0" w:space="0" w:color="auto"/>
                        <w:left w:val="none" w:sz="0" w:space="0" w:color="auto"/>
                        <w:bottom w:val="none" w:sz="0" w:space="0" w:color="auto"/>
                        <w:right w:val="none" w:sz="0" w:space="0" w:color="auto"/>
                      </w:divBdr>
                    </w:div>
                    <w:div w:id="1022173074">
                      <w:marLeft w:val="0"/>
                      <w:marRight w:val="0"/>
                      <w:marTop w:val="0"/>
                      <w:marBottom w:val="0"/>
                      <w:divBdr>
                        <w:top w:val="none" w:sz="0" w:space="0" w:color="auto"/>
                        <w:left w:val="none" w:sz="0" w:space="0" w:color="auto"/>
                        <w:bottom w:val="none" w:sz="0" w:space="0" w:color="auto"/>
                        <w:right w:val="none" w:sz="0" w:space="0" w:color="auto"/>
                      </w:divBdr>
                    </w:div>
                    <w:div w:id="1055397772">
                      <w:marLeft w:val="0"/>
                      <w:marRight w:val="0"/>
                      <w:marTop w:val="0"/>
                      <w:marBottom w:val="0"/>
                      <w:divBdr>
                        <w:top w:val="none" w:sz="0" w:space="0" w:color="auto"/>
                        <w:left w:val="none" w:sz="0" w:space="0" w:color="auto"/>
                        <w:bottom w:val="none" w:sz="0" w:space="0" w:color="auto"/>
                        <w:right w:val="none" w:sz="0" w:space="0" w:color="auto"/>
                      </w:divBdr>
                      <w:divsChild>
                        <w:div w:id="773787398">
                          <w:marLeft w:val="0"/>
                          <w:marRight w:val="0"/>
                          <w:marTop w:val="0"/>
                          <w:marBottom w:val="0"/>
                          <w:divBdr>
                            <w:top w:val="none" w:sz="0" w:space="0" w:color="auto"/>
                            <w:left w:val="none" w:sz="0" w:space="0" w:color="auto"/>
                            <w:bottom w:val="none" w:sz="0" w:space="0" w:color="auto"/>
                            <w:right w:val="none" w:sz="0" w:space="0" w:color="auto"/>
                          </w:divBdr>
                        </w:div>
                        <w:div w:id="1611939167">
                          <w:marLeft w:val="0"/>
                          <w:marRight w:val="0"/>
                          <w:marTop w:val="0"/>
                          <w:marBottom w:val="0"/>
                          <w:divBdr>
                            <w:top w:val="none" w:sz="0" w:space="0" w:color="auto"/>
                            <w:left w:val="none" w:sz="0" w:space="0" w:color="auto"/>
                            <w:bottom w:val="none" w:sz="0" w:space="0" w:color="auto"/>
                            <w:right w:val="none" w:sz="0" w:space="0" w:color="auto"/>
                          </w:divBdr>
                        </w:div>
                        <w:div w:id="13195381">
                          <w:marLeft w:val="0"/>
                          <w:marRight w:val="0"/>
                          <w:marTop w:val="0"/>
                          <w:marBottom w:val="0"/>
                          <w:divBdr>
                            <w:top w:val="none" w:sz="0" w:space="0" w:color="auto"/>
                            <w:left w:val="none" w:sz="0" w:space="0" w:color="auto"/>
                            <w:bottom w:val="none" w:sz="0" w:space="0" w:color="auto"/>
                            <w:right w:val="none" w:sz="0" w:space="0" w:color="auto"/>
                          </w:divBdr>
                        </w:div>
                        <w:div w:id="857423261">
                          <w:marLeft w:val="0"/>
                          <w:marRight w:val="0"/>
                          <w:marTop w:val="0"/>
                          <w:marBottom w:val="0"/>
                          <w:divBdr>
                            <w:top w:val="none" w:sz="0" w:space="0" w:color="auto"/>
                            <w:left w:val="none" w:sz="0" w:space="0" w:color="auto"/>
                            <w:bottom w:val="none" w:sz="0" w:space="0" w:color="auto"/>
                            <w:right w:val="none" w:sz="0" w:space="0" w:color="auto"/>
                          </w:divBdr>
                        </w:div>
                        <w:div w:id="1531988816">
                          <w:marLeft w:val="0"/>
                          <w:marRight w:val="0"/>
                          <w:marTop w:val="0"/>
                          <w:marBottom w:val="0"/>
                          <w:divBdr>
                            <w:top w:val="none" w:sz="0" w:space="0" w:color="auto"/>
                            <w:left w:val="none" w:sz="0" w:space="0" w:color="auto"/>
                            <w:bottom w:val="none" w:sz="0" w:space="0" w:color="auto"/>
                            <w:right w:val="none" w:sz="0" w:space="0" w:color="auto"/>
                          </w:divBdr>
                        </w:div>
                        <w:div w:id="1348674117">
                          <w:marLeft w:val="0"/>
                          <w:marRight w:val="0"/>
                          <w:marTop w:val="0"/>
                          <w:marBottom w:val="0"/>
                          <w:divBdr>
                            <w:top w:val="none" w:sz="0" w:space="0" w:color="auto"/>
                            <w:left w:val="none" w:sz="0" w:space="0" w:color="auto"/>
                            <w:bottom w:val="none" w:sz="0" w:space="0" w:color="auto"/>
                            <w:right w:val="none" w:sz="0" w:space="0" w:color="auto"/>
                          </w:divBdr>
                        </w:div>
                      </w:divsChild>
                    </w:div>
                    <w:div w:id="1762219180">
                      <w:marLeft w:val="0"/>
                      <w:marRight w:val="0"/>
                      <w:marTop w:val="0"/>
                      <w:marBottom w:val="0"/>
                      <w:divBdr>
                        <w:top w:val="none" w:sz="0" w:space="0" w:color="auto"/>
                        <w:left w:val="none" w:sz="0" w:space="0" w:color="auto"/>
                        <w:bottom w:val="none" w:sz="0" w:space="0" w:color="auto"/>
                        <w:right w:val="none" w:sz="0" w:space="0" w:color="auto"/>
                      </w:divBdr>
                    </w:div>
                    <w:div w:id="892692988">
                      <w:marLeft w:val="0"/>
                      <w:marRight w:val="0"/>
                      <w:marTop w:val="0"/>
                      <w:marBottom w:val="0"/>
                      <w:divBdr>
                        <w:top w:val="none" w:sz="0" w:space="0" w:color="auto"/>
                        <w:left w:val="none" w:sz="0" w:space="0" w:color="auto"/>
                        <w:bottom w:val="none" w:sz="0" w:space="0" w:color="auto"/>
                        <w:right w:val="none" w:sz="0" w:space="0" w:color="auto"/>
                      </w:divBdr>
                      <w:divsChild>
                        <w:div w:id="1976401672">
                          <w:marLeft w:val="0"/>
                          <w:marRight w:val="0"/>
                          <w:marTop w:val="0"/>
                          <w:marBottom w:val="0"/>
                          <w:divBdr>
                            <w:top w:val="none" w:sz="0" w:space="0" w:color="auto"/>
                            <w:left w:val="none" w:sz="0" w:space="0" w:color="auto"/>
                            <w:bottom w:val="none" w:sz="0" w:space="0" w:color="auto"/>
                            <w:right w:val="none" w:sz="0" w:space="0" w:color="auto"/>
                          </w:divBdr>
                        </w:div>
                        <w:div w:id="2075813606">
                          <w:marLeft w:val="0"/>
                          <w:marRight w:val="0"/>
                          <w:marTop w:val="0"/>
                          <w:marBottom w:val="0"/>
                          <w:divBdr>
                            <w:top w:val="none" w:sz="0" w:space="0" w:color="auto"/>
                            <w:left w:val="none" w:sz="0" w:space="0" w:color="auto"/>
                            <w:bottom w:val="none" w:sz="0" w:space="0" w:color="auto"/>
                            <w:right w:val="none" w:sz="0" w:space="0" w:color="auto"/>
                          </w:divBdr>
                        </w:div>
                      </w:divsChild>
                    </w:div>
                    <w:div w:id="493573609">
                      <w:marLeft w:val="0"/>
                      <w:marRight w:val="0"/>
                      <w:marTop w:val="0"/>
                      <w:marBottom w:val="0"/>
                      <w:divBdr>
                        <w:top w:val="none" w:sz="0" w:space="0" w:color="auto"/>
                        <w:left w:val="none" w:sz="0" w:space="0" w:color="auto"/>
                        <w:bottom w:val="none" w:sz="0" w:space="0" w:color="auto"/>
                        <w:right w:val="none" w:sz="0" w:space="0" w:color="auto"/>
                      </w:divBdr>
                    </w:div>
                    <w:div w:id="705258196">
                      <w:marLeft w:val="0"/>
                      <w:marRight w:val="0"/>
                      <w:marTop w:val="0"/>
                      <w:marBottom w:val="0"/>
                      <w:divBdr>
                        <w:top w:val="none" w:sz="0" w:space="0" w:color="auto"/>
                        <w:left w:val="none" w:sz="0" w:space="0" w:color="auto"/>
                        <w:bottom w:val="none" w:sz="0" w:space="0" w:color="auto"/>
                        <w:right w:val="none" w:sz="0" w:space="0" w:color="auto"/>
                      </w:divBdr>
                      <w:divsChild>
                        <w:div w:id="1684091084">
                          <w:marLeft w:val="0"/>
                          <w:marRight w:val="0"/>
                          <w:marTop w:val="0"/>
                          <w:marBottom w:val="0"/>
                          <w:divBdr>
                            <w:top w:val="none" w:sz="0" w:space="0" w:color="auto"/>
                            <w:left w:val="none" w:sz="0" w:space="0" w:color="auto"/>
                            <w:bottom w:val="none" w:sz="0" w:space="0" w:color="auto"/>
                            <w:right w:val="none" w:sz="0" w:space="0" w:color="auto"/>
                          </w:divBdr>
                        </w:div>
                      </w:divsChild>
                    </w:div>
                    <w:div w:id="48382106">
                      <w:marLeft w:val="0"/>
                      <w:marRight w:val="0"/>
                      <w:marTop w:val="0"/>
                      <w:marBottom w:val="0"/>
                      <w:divBdr>
                        <w:top w:val="none" w:sz="0" w:space="0" w:color="auto"/>
                        <w:left w:val="none" w:sz="0" w:space="0" w:color="auto"/>
                        <w:bottom w:val="none" w:sz="0" w:space="0" w:color="auto"/>
                        <w:right w:val="none" w:sz="0" w:space="0" w:color="auto"/>
                      </w:divBdr>
                    </w:div>
                    <w:div w:id="1586303854">
                      <w:marLeft w:val="0"/>
                      <w:marRight w:val="0"/>
                      <w:marTop w:val="0"/>
                      <w:marBottom w:val="0"/>
                      <w:divBdr>
                        <w:top w:val="none" w:sz="0" w:space="0" w:color="auto"/>
                        <w:left w:val="none" w:sz="0" w:space="0" w:color="auto"/>
                        <w:bottom w:val="none" w:sz="0" w:space="0" w:color="auto"/>
                        <w:right w:val="none" w:sz="0" w:space="0" w:color="auto"/>
                      </w:divBdr>
                      <w:divsChild>
                        <w:div w:id="1660307756">
                          <w:marLeft w:val="0"/>
                          <w:marRight w:val="0"/>
                          <w:marTop w:val="0"/>
                          <w:marBottom w:val="0"/>
                          <w:divBdr>
                            <w:top w:val="none" w:sz="0" w:space="0" w:color="auto"/>
                            <w:left w:val="none" w:sz="0" w:space="0" w:color="auto"/>
                            <w:bottom w:val="none" w:sz="0" w:space="0" w:color="auto"/>
                            <w:right w:val="none" w:sz="0" w:space="0" w:color="auto"/>
                          </w:divBdr>
                        </w:div>
                        <w:div w:id="959989978">
                          <w:marLeft w:val="0"/>
                          <w:marRight w:val="0"/>
                          <w:marTop w:val="0"/>
                          <w:marBottom w:val="0"/>
                          <w:divBdr>
                            <w:top w:val="none" w:sz="0" w:space="0" w:color="auto"/>
                            <w:left w:val="none" w:sz="0" w:space="0" w:color="auto"/>
                            <w:bottom w:val="none" w:sz="0" w:space="0" w:color="auto"/>
                            <w:right w:val="none" w:sz="0" w:space="0" w:color="auto"/>
                          </w:divBdr>
                        </w:div>
                      </w:divsChild>
                    </w:div>
                    <w:div w:id="15231777">
                      <w:marLeft w:val="0"/>
                      <w:marRight w:val="0"/>
                      <w:marTop w:val="0"/>
                      <w:marBottom w:val="0"/>
                      <w:divBdr>
                        <w:top w:val="none" w:sz="0" w:space="0" w:color="auto"/>
                        <w:left w:val="none" w:sz="0" w:space="0" w:color="auto"/>
                        <w:bottom w:val="none" w:sz="0" w:space="0" w:color="auto"/>
                        <w:right w:val="none" w:sz="0" w:space="0" w:color="auto"/>
                      </w:divBdr>
                    </w:div>
                    <w:div w:id="262154360">
                      <w:marLeft w:val="0"/>
                      <w:marRight w:val="0"/>
                      <w:marTop w:val="0"/>
                      <w:marBottom w:val="0"/>
                      <w:divBdr>
                        <w:top w:val="none" w:sz="0" w:space="0" w:color="auto"/>
                        <w:left w:val="none" w:sz="0" w:space="0" w:color="auto"/>
                        <w:bottom w:val="none" w:sz="0" w:space="0" w:color="auto"/>
                        <w:right w:val="none" w:sz="0" w:space="0" w:color="auto"/>
                      </w:divBdr>
                      <w:divsChild>
                        <w:div w:id="2130782127">
                          <w:marLeft w:val="0"/>
                          <w:marRight w:val="0"/>
                          <w:marTop w:val="0"/>
                          <w:marBottom w:val="0"/>
                          <w:divBdr>
                            <w:top w:val="none" w:sz="0" w:space="0" w:color="auto"/>
                            <w:left w:val="none" w:sz="0" w:space="0" w:color="auto"/>
                            <w:bottom w:val="none" w:sz="0" w:space="0" w:color="auto"/>
                            <w:right w:val="none" w:sz="0" w:space="0" w:color="auto"/>
                          </w:divBdr>
                        </w:div>
                        <w:div w:id="25370596">
                          <w:marLeft w:val="0"/>
                          <w:marRight w:val="0"/>
                          <w:marTop w:val="0"/>
                          <w:marBottom w:val="0"/>
                          <w:divBdr>
                            <w:top w:val="none" w:sz="0" w:space="0" w:color="auto"/>
                            <w:left w:val="none" w:sz="0" w:space="0" w:color="auto"/>
                            <w:bottom w:val="none" w:sz="0" w:space="0" w:color="auto"/>
                            <w:right w:val="none" w:sz="0" w:space="0" w:color="auto"/>
                          </w:divBdr>
                        </w:div>
                      </w:divsChild>
                    </w:div>
                    <w:div w:id="295989749">
                      <w:marLeft w:val="0"/>
                      <w:marRight w:val="0"/>
                      <w:marTop w:val="0"/>
                      <w:marBottom w:val="0"/>
                      <w:divBdr>
                        <w:top w:val="none" w:sz="0" w:space="0" w:color="auto"/>
                        <w:left w:val="none" w:sz="0" w:space="0" w:color="auto"/>
                        <w:bottom w:val="none" w:sz="0" w:space="0" w:color="auto"/>
                        <w:right w:val="none" w:sz="0" w:space="0" w:color="auto"/>
                      </w:divBdr>
                    </w:div>
                    <w:div w:id="1922371127">
                      <w:marLeft w:val="0"/>
                      <w:marRight w:val="0"/>
                      <w:marTop w:val="0"/>
                      <w:marBottom w:val="0"/>
                      <w:divBdr>
                        <w:top w:val="none" w:sz="0" w:space="0" w:color="auto"/>
                        <w:left w:val="none" w:sz="0" w:space="0" w:color="auto"/>
                        <w:bottom w:val="none" w:sz="0" w:space="0" w:color="auto"/>
                        <w:right w:val="none" w:sz="0" w:space="0" w:color="auto"/>
                      </w:divBdr>
                    </w:div>
                    <w:div w:id="1405296976">
                      <w:marLeft w:val="0"/>
                      <w:marRight w:val="0"/>
                      <w:marTop w:val="0"/>
                      <w:marBottom w:val="0"/>
                      <w:divBdr>
                        <w:top w:val="none" w:sz="0" w:space="0" w:color="auto"/>
                        <w:left w:val="none" w:sz="0" w:space="0" w:color="auto"/>
                        <w:bottom w:val="none" w:sz="0" w:space="0" w:color="auto"/>
                        <w:right w:val="none" w:sz="0" w:space="0" w:color="auto"/>
                      </w:divBdr>
                    </w:div>
                    <w:div w:id="1126123279">
                      <w:marLeft w:val="0"/>
                      <w:marRight w:val="0"/>
                      <w:marTop w:val="0"/>
                      <w:marBottom w:val="0"/>
                      <w:divBdr>
                        <w:top w:val="none" w:sz="0" w:space="0" w:color="auto"/>
                        <w:left w:val="none" w:sz="0" w:space="0" w:color="auto"/>
                        <w:bottom w:val="none" w:sz="0" w:space="0" w:color="auto"/>
                        <w:right w:val="none" w:sz="0" w:space="0" w:color="auto"/>
                      </w:divBdr>
                      <w:divsChild>
                        <w:div w:id="69471127">
                          <w:marLeft w:val="0"/>
                          <w:marRight w:val="0"/>
                          <w:marTop w:val="0"/>
                          <w:marBottom w:val="0"/>
                          <w:divBdr>
                            <w:top w:val="none" w:sz="0" w:space="0" w:color="auto"/>
                            <w:left w:val="none" w:sz="0" w:space="0" w:color="auto"/>
                            <w:bottom w:val="none" w:sz="0" w:space="0" w:color="auto"/>
                            <w:right w:val="none" w:sz="0" w:space="0" w:color="auto"/>
                          </w:divBdr>
                        </w:div>
                        <w:div w:id="510142412">
                          <w:marLeft w:val="0"/>
                          <w:marRight w:val="0"/>
                          <w:marTop w:val="0"/>
                          <w:marBottom w:val="0"/>
                          <w:divBdr>
                            <w:top w:val="none" w:sz="0" w:space="0" w:color="auto"/>
                            <w:left w:val="none" w:sz="0" w:space="0" w:color="auto"/>
                            <w:bottom w:val="none" w:sz="0" w:space="0" w:color="auto"/>
                            <w:right w:val="none" w:sz="0" w:space="0" w:color="auto"/>
                          </w:divBdr>
                        </w:div>
                        <w:div w:id="1293361850">
                          <w:marLeft w:val="0"/>
                          <w:marRight w:val="0"/>
                          <w:marTop w:val="0"/>
                          <w:marBottom w:val="0"/>
                          <w:divBdr>
                            <w:top w:val="none" w:sz="0" w:space="0" w:color="auto"/>
                            <w:left w:val="none" w:sz="0" w:space="0" w:color="auto"/>
                            <w:bottom w:val="none" w:sz="0" w:space="0" w:color="auto"/>
                            <w:right w:val="none" w:sz="0" w:space="0" w:color="auto"/>
                          </w:divBdr>
                        </w:div>
                        <w:div w:id="1136145940">
                          <w:marLeft w:val="0"/>
                          <w:marRight w:val="0"/>
                          <w:marTop w:val="0"/>
                          <w:marBottom w:val="0"/>
                          <w:divBdr>
                            <w:top w:val="none" w:sz="0" w:space="0" w:color="auto"/>
                            <w:left w:val="none" w:sz="0" w:space="0" w:color="auto"/>
                            <w:bottom w:val="none" w:sz="0" w:space="0" w:color="auto"/>
                            <w:right w:val="none" w:sz="0" w:space="0" w:color="auto"/>
                          </w:divBdr>
                        </w:div>
                      </w:divsChild>
                    </w:div>
                    <w:div w:id="379281287">
                      <w:marLeft w:val="0"/>
                      <w:marRight w:val="0"/>
                      <w:marTop w:val="0"/>
                      <w:marBottom w:val="0"/>
                      <w:divBdr>
                        <w:top w:val="none" w:sz="0" w:space="0" w:color="auto"/>
                        <w:left w:val="none" w:sz="0" w:space="0" w:color="auto"/>
                        <w:bottom w:val="none" w:sz="0" w:space="0" w:color="auto"/>
                        <w:right w:val="none" w:sz="0" w:space="0" w:color="auto"/>
                      </w:divBdr>
                    </w:div>
                    <w:div w:id="538326250">
                      <w:marLeft w:val="0"/>
                      <w:marRight w:val="0"/>
                      <w:marTop w:val="0"/>
                      <w:marBottom w:val="0"/>
                      <w:divBdr>
                        <w:top w:val="none" w:sz="0" w:space="0" w:color="auto"/>
                        <w:left w:val="none" w:sz="0" w:space="0" w:color="auto"/>
                        <w:bottom w:val="none" w:sz="0" w:space="0" w:color="auto"/>
                        <w:right w:val="none" w:sz="0" w:space="0" w:color="auto"/>
                      </w:divBdr>
                      <w:divsChild>
                        <w:div w:id="1678460353">
                          <w:marLeft w:val="0"/>
                          <w:marRight w:val="0"/>
                          <w:marTop w:val="0"/>
                          <w:marBottom w:val="0"/>
                          <w:divBdr>
                            <w:top w:val="none" w:sz="0" w:space="0" w:color="auto"/>
                            <w:left w:val="none" w:sz="0" w:space="0" w:color="auto"/>
                            <w:bottom w:val="none" w:sz="0" w:space="0" w:color="auto"/>
                            <w:right w:val="none" w:sz="0" w:space="0" w:color="auto"/>
                          </w:divBdr>
                        </w:div>
                      </w:divsChild>
                    </w:div>
                    <w:div w:id="96028025">
                      <w:marLeft w:val="0"/>
                      <w:marRight w:val="0"/>
                      <w:marTop w:val="0"/>
                      <w:marBottom w:val="0"/>
                      <w:divBdr>
                        <w:top w:val="none" w:sz="0" w:space="0" w:color="auto"/>
                        <w:left w:val="none" w:sz="0" w:space="0" w:color="auto"/>
                        <w:bottom w:val="none" w:sz="0" w:space="0" w:color="auto"/>
                        <w:right w:val="none" w:sz="0" w:space="0" w:color="auto"/>
                      </w:divBdr>
                    </w:div>
                    <w:div w:id="1564220449">
                      <w:marLeft w:val="0"/>
                      <w:marRight w:val="0"/>
                      <w:marTop w:val="0"/>
                      <w:marBottom w:val="0"/>
                      <w:divBdr>
                        <w:top w:val="none" w:sz="0" w:space="0" w:color="auto"/>
                        <w:left w:val="none" w:sz="0" w:space="0" w:color="auto"/>
                        <w:bottom w:val="none" w:sz="0" w:space="0" w:color="auto"/>
                        <w:right w:val="none" w:sz="0" w:space="0" w:color="auto"/>
                      </w:divBdr>
                    </w:div>
                    <w:div w:id="939217051">
                      <w:marLeft w:val="0"/>
                      <w:marRight w:val="0"/>
                      <w:marTop w:val="0"/>
                      <w:marBottom w:val="0"/>
                      <w:divBdr>
                        <w:top w:val="none" w:sz="0" w:space="0" w:color="auto"/>
                        <w:left w:val="none" w:sz="0" w:space="0" w:color="auto"/>
                        <w:bottom w:val="none" w:sz="0" w:space="0" w:color="auto"/>
                        <w:right w:val="none" w:sz="0" w:space="0" w:color="auto"/>
                      </w:divBdr>
                      <w:divsChild>
                        <w:div w:id="996154912">
                          <w:marLeft w:val="0"/>
                          <w:marRight w:val="0"/>
                          <w:marTop w:val="0"/>
                          <w:marBottom w:val="0"/>
                          <w:divBdr>
                            <w:top w:val="none" w:sz="0" w:space="0" w:color="auto"/>
                            <w:left w:val="none" w:sz="0" w:space="0" w:color="auto"/>
                            <w:bottom w:val="none" w:sz="0" w:space="0" w:color="auto"/>
                            <w:right w:val="none" w:sz="0" w:space="0" w:color="auto"/>
                          </w:divBdr>
                        </w:div>
                        <w:div w:id="1289046903">
                          <w:marLeft w:val="0"/>
                          <w:marRight w:val="0"/>
                          <w:marTop w:val="0"/>
                          <w:marBottom w:val="0"/>
                          <w:divBdr>
                            <w:top w:val="none" w:sz="0" w:space="0" w:color="auto"/>
                            <w:left w:val="none" w:sz="0" w:space="0" w:color="auto"/>
                            <w:bottom w:val="none" w:sz="0" w:space="0" w:color="auto"/>
                            <w:right w:val="none" w:sz="0" w:space="0" w:color="auto"/>
                          </w:divBdr>
                        </w:div>
                      </w:divsChild>
                    </w:div>
                    <w:div w:id="1539510124">
                      <w:marLeft w:val="0"/>
                      <w:marRight w:val="0"/>
                      <w:marTop w:val="0"/>
                      <w:marBottom w:val="0"/>
                      <w:divBdr>
                        <w:top w:val="none" w:sz="0" w:space="0" w:color="auto"/>
                        <w:left w:val="none" w:sz="0" w:space="0" w:color="auto"/>
                        <w:bottom w:val="none" w:sz="0" w:space="0" w:color="auto"/>
                        <w:right w:val="none" w:sz="0" w:space="0" w:color="auto"/>
                      </w:divBdr>
                    </w:div>
                    <w:div w:id="53084594">
                      <w:marLeft w:val="0"/>
                      <w:marRight w:val="0"/>
                      <w:marTop w:val="0"/>
                      <w:marBottom w:val="0"/>
                      <w:divBdr>
                        <w:top w:val="none" w:sz="0" w:space="0" w:color="auto"/>
                        <w:left w:val="none" w:sz="0" w:space="0" w:color="auto"/>
                        <w:bottom w:val="none" w:sz="0" w:space="0" w:color="auto"/>
                        <w:right w:val="none" w:sz="0" w:space="0" w:color="auto"/>
                      </w:divBdr>
                      <w:divsChild>
                        <w:div w:id="629094674">
                          <w:marLeft w:val="0"/>
                          <w:marRight w:val="0"/>
                          <w:marTop w:val="0"/>
                          <w:marBottom w:val="0"/>
                          <w:divBdr>
                            <w:top w:val="none" w:sz="0" w:space="0" w:color="auto"/>
                            <w:left w:val="none" w:sz="0" w:space="0" w:color="auto"/>
                            <w:bottom w:val="none" w:sz="0" w:space="0" w:color="auto"/>
                            <w:right w:val="none" w:sz="0" w:space="0" w:color="auto"/>
                          </w:divBdr>
                        </w:div>
                      </w:divsChild>
                    </w:div>
                    <w:div w:id="97413874">
                      <w:marLeft w:val="0"/>
                      <w:marRight w:val="0"/>
                      <w:marTop w:val="0"/>
                      <w:marBottom w:val="0"/>
                      <w:divBdr>
                        <w:top w:val="none" w:sz="0" w:space="0" w:color="auto"/>
                        <w:left w:val="none" w:sz="0" w:space="0" w:color="auto"/>
                        <w:bottom w:val="none" w:sz="0" w:space="0" w:color="auto"/>
                        <w:right w:val="none" w:sz="0" w:space="0" w:color="auto"/>
                      </w:divBdr>
                    </w:div>
                    <w:div w:id="1587958737">
                      <w:marLeft w:val="0"/>
                      <w:marRight w:val="0"/>
                      <w:marTop w:val="0"/>
                      <w:marBottom w:val="0"/>
                      <w:divBdr>
                        <w:top w:val="none" w:sz="0" w:space="0" w:color="auto"/>
                        <w:left w:val="none" w:sz="0" w:space="0" w:color="auto"/>
                        <w:bottom w:val="none" w:sz="0" w:space="0" w:color="auto"/>
                        <w:right w:val="none" w:sz="0" w:space="0" w:color="auto"/>
                      </w:divBdr>
                      <w:divsChild>
                        <w:div w:id="1827086638">
                          <w:marLeft w:val="0"/>
                          <w:marRight w:val="0"/>
                          <w:marTop w:val="0"/>
                          <w:marBottom w:val="0"/>
                          <w:divBdr>
                            <w:top w:val="none" w:sz="0" w:space="0" w:color="auto"/>
                            <w:left w:val="none" w:sz="0" w:space="0" w:color="auto"/>
                            <w:bottom w:val="none" w:sz="0" w:space="0" w:color="auto"/>
                            <w:right w:val="none" w:sz="0" w:space="0" w:color="auto"/>
                          </w:divBdr>
                        </w:div>
                        <w:div w:id="1704598782">
                          <w:marLeft w:val="0"/>
                          <w:marRight w:val="0"/>
                          <w:marTop w:val="0"/>
                          <w:marBottom w:val="0"/>
                          <w:divBdr>
                            <w:top w:val="none" w:sz="0" w:space="0" w:color="auto"/>
                            <w:left w:val="none" w:sz="0" w:space="0" w:color="auto"/>
                            <w:bottom w:val="none" w:sz="0" w:space="0" w:color="auto"/>
                            <w:right w:val="none" w:sz="0" w:space="0" w:color="auto"/>
                          </w:divBdr>
                        </w:div>
                        <w:div w:id="1172138801">
                          <w:marLeft w:val="0"/>
                          <w:marRight w:val="0"/>
                          <w:marTop w:val="0"/>
                          <w:marBottom w:val="0"/>
                          <w:divBdr>
                            <w:top w:val="none" w:sz="0" w:space="0" w:color="auto"/>
                            <w:left w:val="none" w:sz="0" w:space="0" w:color="auto"/>
                            <w:bottom w:val="none" w:sz="0" w:space="0" w:color="auto"/>
                            <w:right w:val="none" w:sz="0" w:space="0" w:color="auto"/>
                          </w:divBdr>
                        </w:div>
                      </w:divsChild>
                    </w:div>
                    <w:div w:id="162823331">
                      <w:marLeft w:val="0"/>
                      <w:marRight w:val="0"/>
                      <w:marTop w:val="0"/>
                      <w:marBottom w:val="0"/>
                      <w:divBdr>
                        <w:top w:val="none" w:sz="0" w:space="0" w:color="auto"/>
                        <w:left w:val="none" w:sz="0" w:space="0" w:color="auto"/>
                        <w:bottom w:val="none" w:sz="0" w:space="0" w:color="auto"/>
                        <w:right w:val="none" w:sz="0" w:space="0" w:color="auto"/>
                      </w:divBdr>
                    </w:div>
                    <w:div w:id="1034304994">
                      <w:marLeft w:val="0"/>
                      <w:marRight w:val="0"/>
                      <w:marTop w:val="0"/>
                      <w:marBottom w:val="0"/>
                      <w:divBdr>
                        <w:top w:val="none" w:sz="0" w:space="0" w:color="auto"/>
                        <w:left w:val="none" w:sz="0" w:space="0" w:color="auto"/>
                        <w:bottom w:val="none" w:sz="0" w:space="0" w:color="auto"/>
                        <w:right w:val="none" w:sz="0" w:space="0" w:color="auto"/>
                      </w:divBdr>
                      <w:divsChild>
                        <w:div w:id="515078037">
                          <w:marLeft w:val="0"/>
                          <w:marRight w:val="0"/>
                          <w:marTop w:val="0"/>
                          <w:marBottom w:val="0"/>
                          <w:divBdr>
                            <w:top w:val="none" w:sz="0" w:space="0" w:color="auto"/>
                            <w:left w:val="none" w:sz="0" w:space="0" w:color="auto"/>
                            <w:bottom w:val="none" w:sz="0" w:space="0" w:color="auto"/>
                            <w:right w:val="none" w:sz="0" w:space="0" w:color="auto"/>
                          </w:divBdr>
                        </w:div>
                      </w:divsChild>
                    </w:div>
                    <w:div w:id="720519451">
                      <w:marLeft w:val="0"/>
                      <w:marRight w:val="0"/>
                      <w:marTop w:val="0"/>
                      <w:marBottom w:val="0"/>
                      <w:divBdr>
                        <w:top w:val="none" w:sz="0" w:space="0" w:color="auto"/>
                        <w:left w:val="none" w:sz="0" w:space="0" w:color="auto"/>
                        <w:bottom w:val="none" w:sz="0" w:space="0" w:color="auto"/>
                        <w:right w:val="none" w:sz="0" w:space="0" w:color="auto"/>
                      </w:divBdr>
                    </w:div>
                    <w:div w:id="477766154">
                      <w:marLeft w:val="0"/>
                      <w:marRight w:val="0"/>
                      <w:marTop w:val="0"/>
                      <w:marBottom w:val="0"/>
                      <w:divBdr>
                        <w:top w:val="none" w:sz="0" w:space="0" w:color="auto"/>
                        <w:left w:val="none" w:sz="0" w:space="0" w:color="auto"/>
                        <w:bottom w:val="none" w:sz="0" w:space="0" w:color="auto"/>
                        <w:right w:val="none" w:sz="0" w:space="0" w:color="auto"/>
                      </w:divBdr>
                      <w:divsChild>
                        <w:div w:id="865868265">
                          <w:marLeft w:val="0"/>
                          <w:marRight w:val="0"/>
                          <w:marTop w:val="0"/>
                          <w:marBottom w:val="0"/>
                          <w:divBdr>
                            <w:top w:val="none" w:sz="0" w:space="0" w:color="auto"/>
                            <w:left w:val="none" w:sz="0" w:space="0" w:color="auto"/>
                            <w:bottom w:val="none" w:sz="0" w:space="0" w:color="auto"/>
                            <w:right w:val="none" w:sz="0" w:space="0" w:color="auto"/>
                          </w:divBdr>
                        </w:div>
                        <w:div w:id="502665978">
                          <w:marLeft w:val="0"/>
                          <w:marRight w:val="0"/>
                          <w:marTop w:val="0"/>
                          <w:marBottom w:val="0"/>
                          <w:divBdr>
                            <w:top w:val="none" w:sz="0" w:space="0" w:color="auto"/>
                            <w:left w:val="none" w:sz="0" w:space="0" w:color="auto"/>
                            <w:bottom w:val="none" w:sz="0" w:space="0" w:color="auto"/>
                            <w:right w:val="none" w:sz="0" w:space="0" w:color="auto"/>
                          </w:divBdr>
                        </w:div>
                      </w:divsChild>
                    </w:div>
                    <w:div w:id="2033921912">
                      <w:marLeft w:val="0"/>
                      <w:marRight w:val="0"/>
                      <w:marTop w:val="0"/>
                      <w:marBottom w:val="0"/>
                      <w:divBdr>
                        <w:top w:val="none" w:sz="0" w:space="0" w:color="auto"/>
                        <w:left w:val="none" w:sz="0" w:space="0" w:color="auto"/>
                        <w:bottom w:val="none" w:sz="0" w:space="0" w:color="auto"/>
                        <w:right w:val="none" w:sz="0" w:space="0" w:color="auto"/>
                      </w:divBdr>
                    </w:div>
                    <w:div w:id="490414397">
                      <w:marLeft w:val="0"/>
                      <w:marRight w:val="0"/>
                      <w:marTop w:val="0"/>
                      <w:marBottom w:val="0"/>
                      <w:divBdr>
                        <w:top w:val="none" w:sz="0" w:space="0" w:color="auto"/>
                        <w:left w:val="none" w:sz="0" w:space="0" w:color="auto"/>
                        <w:bottom w:val="none" w:sz="0" w:space="0" w:color="auto"/>
                        <w:right w:val="none" w:sz="0" w:space="0" w:color="auto"/>
                      </w:divBdr>
                      <w:divsChild>
                        <w:div w:id="660503501">
                          <w:marLeft w:val="0"/>
                          <w:marRight w:val="0"/>
                          <w:marTop w:val="0"/>
                          <w:marBottom w:val="0"/>
                          <w:divBdr>
                            <w:top w:val="none" w:sz="0" w:space="0" w:color="auto"/>
                            <w:left w:val="none" w:sz="0" w:space="0" w:color="auto"/>
                            <w:bottom w:val="none" w:sz="0" w:space="0" w:color="auto"/>
                            <w:right w:val="none" w:sz="0" w:space="0" w:color="auto"/>
                          </w:divBdr>
                        </w:div>
                      </w:divsChild>
                    </w:div>
                    <w:div w:id="549803965">
                      <w:marLeft w:val="0"/>
                      <w:marRight w:val="0"/>
                      <w:marTop w:val="0"/>
                      <w:marBottom w:val="0"/>
                      <w:divBdr>
                        <w:top w:val="none" w:sz="0" w:space="0" w:color="auto"/>
                        <w:left w:val="none" w:sz="0" w:space="0" w:color="auto"/>
                        <w:bottom w:val="none" w:sz="0" w:space="0" w:color="auto"/>
                        <w:right w:val="none" w:sz="0" w:space="0" w:color="auto"/>
                      </w:divBdr>
                    </w:div>
                    <w:div w:id="425076247">
                      <w:marLeft w:val="0"/>
                      <w:marRight w:val="0"/>
                      <w:marTop w:val="0"/>
                      <w:marBottom w:val="0"/>
                      <w:divBdr>
                        <w:top w:val="none" w:sz="0" w:space="0" w:color="auto"/>
                        <w:left w:val="none" w:sz="0" w:space="0" w:color="auto"/>
                        <w:bottom w:val="none" w:sz="0" w:space="0" w:color="auto"/>
                        <w:right w:val="none" w:sz="0" w:space="0" w:color="auto"/>
                      </w:divBdr>
                      <w:divsChild>
                        <w:div w:id="26948348">
                          <w:marLeft w:val="0"/>
                          <w:marRight w:val="0"/>
                          <w:marTop w:val="0"/>
                          <w:marBottom w:val="0"/>
                          <w:divBdr>
                            <w:top w:val="none" w:sz="0" w:space="0" w:color="auto"/>
                            <w:left w:val="none" w:sz="0" w:space="0" w:color="auto"/>
                            <w:bottom w:val="none" w:sz="0" w:space="0" w:color="auto"/>
                            <w:right w:val="none" w:sz="0" w:space="0" w:color="auto"/>
                          </w:divBdr>
                        </w:div>
                        <w:div w:id="173344855">
                          <w:marLeft w:val="0"/>
                          <w:marRight w:val="0"/>
                          <w:marTop w:val="0"/>
                          <w:marBottom w:val="0"/>
                          <w:divBdr>
                            <w:top w:val="none" w:sz="0" w:space="0" w:color="auto"/>
                            <w:left w:val="none" w:sz="0" w:space="0" w:color="auto"/>
                            <w:bottom w:val="none" w:sz="0" w:space="0" w:color="auto"/>
                            <w:right w:val="none" w:sz="0" w:space="0" w:color="auto"/>
                          </w:divBdr>
                        </w:div>
                        <w:div w:id="1904488755">
                          <w:marLeft w:val="0"/>
                          <w:marRight w:val="0"/>
                          <w:marTop w:val="0"/>
                          <w:marBottom w:val="0"/>
                          <w:divBdr>
                            <w:top w:val="none" w:sz="0" w:space="0" w:color="auto"/>
                            <w:left w:val="none" w:sz="0" w:space="0" w:color="auto"/>
                            <w:bottom w:val="none" w:sz="0" w:space="0" w:color="auto"/>
                            <w:right w:val="none" w:sz="0" w:space="0" w:color="auto"/>
                          </w:divBdr>
                        </w:div>
                      </w:divsChild>
                    </w:div>
                    <w:div w:id="1318847620">
                      <w:marLeft w:val="0"/>
                      <w:marRight w:val="0"/>
                      <w:marTop w:val="0"/>
                      <w:marBottom w:val="0"/>
                      <w:divBdr>
                        <w:top w:val="none" w:sz="0" w:space="0" w:color="auto"/>
                        <w:left w:val="none" w:sz="0" w:space="0" w:color="auto"/>
                        <w:bottom w:val="none" w:sz="0" w:space="0" w:color="auto"/>
                        <w:right w:val="none" w:sz="0" w:space="0" w:color="auto"/>
                      </w:divBdr>
                    </w:div>
                    <w:div w:id="1098211528">
                      <w:marLeft w:val="0"/>
                      <w:marRight w:val="0"/>
                      <w:marTop w:val="0"/>
                      <w:marBottom w:val="0"/>
                      <w:divBdr>
                        <w:top w:val="none" w:sz="0" w:space="0" w:color="auto"/>
                        <w:left w:val="none" w:sz="0" w:space="0" w:color="auto"/>
                        <w:bottom w:val="none" w:sz="0" w:space="0" w:color="auto"/>
                        <w:right w:val="none" w:sz="0" w:space="0" w:color="auto"/>
                      </w:divBdr>
                    </w:div>
                    <w:div w:id="972708331">
                      <w:marLeft w:val="0"/>
                      <w:marRight w:val="0"/>
                      <w:marTop w:val="0"/>
                      <w:marBottom w:val="0"/>
                      <w:divBdr>
                        <w:top w:val="none" w:sz="0" w:space="0" w:color="auto"/>
                        <w:left w:val="none" w:sz="0" w:space="0" w:color="auto"/>
                        <w:bottom w:val="none" w:sz="0" w:space="0" w:color="auto"/>
                        <w:right w:val="none" w:sz="0" w:space="0" w:color="auto"/>
                      </w:divBdr>
                      <w:divsChild>
                        <w:div w:id="2104035014">
                          <w:marLeft w:val="0"/>
                          <w:marRight w:val="0"/>
                          <w:marTop w:val="0"/>
                          <w:marBottom w:val="0"/>
                          <w:divBdr>
                            <w:top w:val="none" w:sz="0" w:space="0" w:color="auto"/>
                            <w:left w:val="none" w:sz="0" w:space="0" w:color="auto"/>
                            <w:bottom w:val="none" w:sz="0" w:space="0" w:color="auto"/>
                            <w:right w:val="none" w:sz="0" w:space="0" w:color="auto"/>
                          </w:divBdr>
                        </w:div>
                        <w:div w:id="1521820157">
                          <w:marLeft w:val="0"/>
                          <w:marRight w:val="0"/>
                          <w:marTop w:val="0"/>
                          <w:marBottom w:val="0"/>
                          <w:divBdr>
                            <w:top w:val="none" w:sz="0" w:space="0" w:color="auto"/>
                            <w:left w:val="none" w:sz="0" w:space="0" w:color="auto"/>
                            <w:bottom w:val="none" w:sz="0" w:space="0" w:color="auto"/>
                            <w:right w:val="none" w:sz="0" w:space="0" w:color="auto"/>
                          </w:divBdr>
                        </w:div>
                        <w:div w:id="203175640">
                          <w:marLeft w:val="0"/>
                          <w:marRight w:val="0"/>
                          <w:marTop w:val="0"/>
                          <w:marBottom w:val="0"/>
                          <w:divBdr>
                            <w:top w:val="none" w:sz="0" w:space="0" w:color="auto"/>
                            <w:left w:val="none" w:sz="0" w:space="0" w:color="auto"/>
                            <w:bottom w:val="none" w:sz="0" w:space="0" w:color="auto"/>
                            <w:right w:val="none" w:sz="0" w:space="0" w:color="auto"/>
                          </w:divBdr>
                        </w:div>
                        <w:div w:id="146358374">
                          <w:marLeft w:val="0"/>
                          <w:marRight w:val="0"/>
                          <w:marTop w:val="0"/>
                          <w:marBottom w:val="0"/>
                          <w:divBdr>
                            <w:top w:val="none" w:sz="0" w:space="0" w:color="auto"/>
                            <w:left w:val="none" w:sz="0" w:space="0" w:color="auto"/>
                            <w:bottom w:val="none" w:sz="0" w:space="0" w:color="auto"/>
                            <w:right w:val="none" w:sz="0" w:space="0" w:color="auto"/>
                          </w:divBdr>
                        </w:div>
                        <w:div w:id="603659474">
                          <w:marLeft w:val="0"/>
                          <w:marRight w:val="0"/>
                          <w:marTop w:val="0"/>
                          <w:marBottom w:val="0"/>
                          <w:divBdr>
                            <w:top w:val="none" w:sz="0" w:space="0" w:color="auto"/>
                            <w:left w:val="none" w:sz="0" w:space="0" w:color="auto"/>
                            <w:bottom w:val="none" w:sz="0" w:space="0" w:color="auto"/>
                            <w:right w:val="none" w:sz="0" w:space="0" w:color="auto"/>
                          </w:divBdr>
                        </w:div>
                        <w:div w:id="1090812331">
                          <w:marLeft w:val="0"/>
                          <w:marRight w:val="0"/>
                          <w:marTop w:val="0"/>
                          <w:marBottom w:val="0"/>
                          <w:divBdr>
                            <w:top w:val="none" w:sz="0" w:space="0" w:color="auto"/>
                            <w:left w:val="none" w:sz="0" w:space="0" w:color="auto"/>
                            <w:bottom w:val="none" w:sz="0" w:space="0" w:color="auto"/>
                            <w:right w:val="none" w:sz="0" w:space="0" w:color="auto"/>
                          </w:divBdr>
                        </w:div>
                        <w:div w:id="1035886915">
                          <w:marLeft w:val="0"/>
                          <w:marRight w:val="0"/>
                          <w:marTop w:val="0"/>
                          <w:marBottom w:val="0"/>
                          <w:divBdr>
                            <w:top w:val="none" w:sz="0" w:space="0" w:color="auto"/>
                            <w:left w:val="none" w:sz="0" w:space="0" w:color="auto"/>
                            <w:bottom w:val="none" w:sz="0" w:space="0" w:color="auto"/>
                            <w:right w:val="none" w:sz="0" w:space="0" w:color="auto"/>
                          </w:divBdr>
                        </w:div>
                        <w:div w:id="2054378833">
                          <w:marLeft w:val="0"/>
                          <w:marRight w:val="0"/>
                          <w:marTop w:val="0"/>
                          <w:marBottom w:val="0"/>
                          <w:divBdr>
                            <w:top w:val="none" w:sz="0" w:space="0" w:color="auto"/>
                            <w:left w:val="none" w:sz="0" w:space="0" w:color="auto"/>
                            <w:bottom w:val="none" w:sz="0" w:space="0" w:color="auto"/>
                            <w:right w:val="none" w:sz="0" w:space="0" w:color="auto"/>
                          </w:divBdr>
                        </w:div>
                        <w:div w:id="580262457">
                          <w:marLeft w:val="0"/>
                          <w:marRight w:val="0"/>
                          <w:marTop w:val="0"/>
                          <w:marBottom w:val="0"/>
                          <w:divBdr>
                            <w:top w:val="none" w:sz="0" w:space="0" w:color="auto"/>
                            <w:left w:val="none" w:sz="0" w:space="0" w:color="auto"/>
                            <w:bottom w:val="none" w:sz="0" w:space="0" w:color="auto"/>
                            <w:right w:val="none" w:sz="0" w:space="0" w:color="auto"/>
                          </w:divBdr>
                        </w:div>
                        <w:div w:id="2095784043">
                          <w:marLeft w:val="0"/>
                          <w:marRight w:val="0"/>
                          <w:marTop w:val="0"/>
                          <w:marBottom w:val="0"/>
                          <w:divBdr>
                            <w:top w:val="none" w:sz="0" w:space="0" w:color="auto"/>
                            <w:left w:val="none" w:sz="0" w:space="0" w:color="auto"/>
                            <w:bottom w:val="none" w:sz="0" w:space="0" w:color="auto"/>
                            <w:right w:val="none" w:sz="0" w:space="0" w:color="auto"/>
                          </w:divBdr>
                        </w:div>
                        <w:div w:id="127298012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1538009364">
                          <w:marLeft w:val="0"/>
                          <w:marRight w:val="0"/>
                          <w:marTop w:val="0"/>
                          <w:marBottom w:val="0"/>
                          <w:divBdr>
                            <w:top w:val="none" w:sz="0" w:space="0" w:color="auto"/>
                            <w:left w:val="none" w:sz="0" w:space="0" w:color="auto"/>
                            <w:bottom w:val="none" w:sz="0" w:space="0" w:color="auto"/>
                            <w:right w:val="none" w:sz="0" w:space="0" w:color="auto"/>
                          </w:divBdr>
                        </w:div>
                        <w:div w:id="2016836502">
                          <w:marLeft w:val="0"/>
                          <w:marRight w:val="0"/>
                          <w:marTop w:val="0"/>
                          <w:marBottom w:val="0"/>
                          <w:divBdr>
                            <w:top w:val="none" w:sz="0" w:space="0" w:color="auto"/>
                            <w:left w:val="none" w:sz="0" w:space="0" w:color="auto"/>
                            <w:bottom w:val="none" w:sz="0" w:space="0" w:color="auto"/>
                            <w:right w:val="none" w:sz="0" w:space="0" w:color="auto"/>
                          </w:divBdr>
                        </w:div>
                        <w:div w:id="1309170301">
                          <w:marLeft w:val="0"/>
                          <w:marRight w:val="0"/>
                          <w:marTop w:val="0"/>
                          <w:marBottom w:val="0"/>
                          <w:divBdr>
                            <w:top w:val="none" w:sz="0" w:space="0" w:color="auto"/>
                            <w:left w:val="none" w:sz="0" w:space="0" w:color="auto"/>
                            <w:bottom w:val="none" w:sz="0" w:space="0" w:color="auto"/>
                            <w:right w:val="none" w:sz="0" w:space="0" w:color="auto"/>
                          </w:divBdr>
                        </w:div>
                        <w:div w:id="2107342802">
                          <w:marLeft w:val="0"/>
                          <w:marRight w:val="0"/>
                          <w:marTop w:val="0"/>
                          <w:marBottom w:val="0"/>
                          <w:divBdr>
                            <w:top w:val="none" w:sz="0" w:space="0" w:color="auto"/>
                            <w:left w:val="none" w:sz="0" w:space="0" w:color="auto"/>
                            <w:bottom w:val="none" w:sz="0" w:space="0" w:color="auto"/>
                            <w:right w:val="none" w:sz="0" w:space="0" w:color="auto"/>
                          </w:divBdr>
                        </w:div>
                        <w:div w:id="1126390104">
                          <w:marLeft w:val="0"/>
                          <w:marRight w:val="0"/>
                          <w:marTop w:val="0"/>
                          <w:marBottom w:val="0"/>
                          <w:divBdr>
                            <w:top w:val="none" w:sz="0" w:space="0" w:color="auto"/>
                            <w:left w:val="none" w:sz="0" w:space="0" w:color="auto"/>
                            <w:bottom w:val="none" w:sz="0" w:space="0" w:color="auto"/>
                            <w:right w:val="none" w:sz="0" w:space="0" w:color="auto"/>
                          </w:divBdr>
                        </w:div>
                        <w:div w:id="650986689">
                          <w:marLeft w:val="0"/>
                          <w:marRight w:val="0"/>
                          <w:marTop w:val="0"/>
                          <w:marBottom w:val="0"/>
                          <w:divBdr>
                            <w:top w:val="none" w:sz="0" w:space="0" w:color="auto"/>
                            <w:left w:val="none" w:sz="0" w:space="0" w:color="auto"/>
                            <w:bottom w:val="none" w:sz="0" w:space="0" w:color="auto"/>
                            <w:right w:val="none" w:sz="0" w:space="0" w:color="auto"/>
                          </w:divBdr>
                        </w:div>
                        <w:div w:id="719088584">
                          <w:marLeft w:val="0"/>
                          <w:marRight w:val="0"/>
                          <w:marTop w:val="0"/>
                          <w:marBottom w:val="0"/>
                          <w:divBdr>
                            <w:top w:val="none" w:sz="0" w:space="0" w:color="auto"/>
                            <w:left w:val="none" w:sz="0" w:space="0" w:color="auto"/>
                            <w:bottom w:val="none" w:sz="0" w:space="0" w:color="auto"/>
                            <w:right w:val="none" w:sz="0" w:space="0" w:color="auto"/>
                          </w:divBdr>
                        </w:div>
                        <w:div w:id="109128884">
                          <w:marLeft w:val="0"/>
                          <w:marRight w:val="0"/>
                          <w:marTop w:val="0"/>
                          <w:marBottom w:val="0"/>
                          <w:divBdr>
                            <w:top w:val="none" w:sz="0" w:space="0" w:color="auto"/>
                            <w:left w:val="none" w:sz="0" w:space="0" w:color="auto"/>
                            <w:bottom w:val="none" w:sz="0" w:space="0" w:color="auto"/>
                            <w:right w:val="none" w:sz="0" w:space="0" w:color="auto"/>
                          </w:divBdr>
                        </w:div>
                        <w:div w:id="261840070">
                          <w:marLeft w:val="0"/>
                          <w:marRight w:val="0"/>
                          <w:marTop w:val="0"/>
                          <w:marBottom w:val="0"/>
                          <w:divBdr>
                            <w:top w:val="none" w:sz="0" w:space="0" w:color="auto"/>
                            <w:left w:val="none" w:sz="0" w:space="0" w:color="auto"/>
                            <w:bottom w:val="none" w:sz="0" w:space="0" w:color="auto"/>
                            <w:right w:val="none" w:sz="0" w:space="0" w:color="auto"/>
                          </w:divBdr>
                        </w:div>
                      </w:divsChild>
                    </w:div>
                    <w:div w:id="901600683">
                      <w:marLeft w:val="0"/>
                      <w:marRight w:val="0"/>
                      <w:marTop w:val="0"/>
                      <w:marBottom w:val="0"/>
                      <w:divBdr>
                        <w:top w:val="none" w:sz="0" w:space="0" w:color="auto"/>
                        <w:left w:val="none" w:sz="0" w:space="0" w:color="auto"/>
                        <w:bottom w:val="none" w:sz="0" w:space="0" w:color="auto"/>
                        <w:right w:val="none" w:sz="0" w:space="0" w:color="auto"/>
                      </w:divBdr>
                    </w:div>
                    <w:div w:id="1283417874">
                      <w:marLeft w:val="0"/>
                      <w:marRight w:val="0"/>
                      <w:marTop w:val="0"/>
                      <w:marBottom w:val="0"/>
                      <w:divBdr>
                        <w:top w:val="none" w:sz="0" w:space="0" w:color="auto"/>
                        <w:left w:val="none" w:sz="0" w:space="0" w:color="auto"/>
                        <w:bottom w:val="none" w:sz="0" w:space="0" w:color="auto"/>
                        <w:right w:val="none" w:sz="0" w:space="0" w:color="auto"/>
                      </w:divBdr>
                      <w:divsChild>
                        <w:div w:id="287513153">
                          <w:marLeft w:val="0"/>
                          <w:marRight w:val="0"/>
                          <w:marTop w:val="0"/>
                          <w:marBottom w:val="0"/>
                          <w:divBdr>
                            <w:top w:val="none" w:sz="0" w:space="0" w:color="auto"/>
                            <w:left w:val="none" w:sz="0" w:space="0" w:color="auto"/>
                            <w:bottom w:val="none" w:sz="0" w:space="0" w:color="auto"/>
                            <w:right w:val="none" w:sz="0" w:space="0" w:color="auto"/>
                          </w:divBdr>
                        </w:div>
                      </w:divsChild>
                    </w:div>
                    <w:div w:id="1240091342">
                      <w:marLeft w:val="0"/>
                      <w:marRight w:val="0"/>
                      <w:marTop w:val="0"/>
                      <w:marBottom w:val="0"/>
                      <w:divBdr>
                        <w:top w:val="none" w:sz="0" w:space="0" w:color="auto"/>
                        <w:left w:val="none" w:sz="0" w:space="0" w:color="auto"/>
                        <w:bottom w:val="none" w:sz="0" w:space="0" w:color="auto"/>
                        <w:right w:val="none" w:sz="0" w:space="0" w:color="auto"/>
                      </w:divBdr>
                    </w:div>
                    <w:div w:id="854802976">
                      <w:marLeft w:val="0"/>
                      <w:marRight w:val="0"/>
                      <w:marTop w:val="0"/>
                      <w:marBottom w:val="0"/>
                      <w:divBdr>
                        <w:top w:val="none" w:sz="0" w:space="0" w:color="auto"/>
                        <w:left w:val="none" w:sz="0" w:space="0" w:color="auto"/>
                        <w:bottom w:val="none" w:sz="0" w:space="0" w:color="auto"/>
                        <w:right w:val="none" w:sz="0" w:space="0" w:color="auto"/>
                      </w:divBdr>
                      <w:divsChild>
                        <w:div w:id="1889223803">
                          <w:marLeft w:val="0"/>
                          <w:marRight w:val="0"/>
                          <w:marTop w:val="0"/>
                          <w:marBottom w:val="0"/>
                          <w:divBdr>
                            <w:top w:val="none" w:sz="0" w:space="0" w:color="auto"/>
                            <w:left w:val="none" w:sz="0" w:space="0" w:color="auto"/>
                            <w:bottom w:val="none" w:sz="0" w:space="0" w:color="auto"/>
                            <w:right w:val="none" w:sz="0" w:space="0" w:color="auto"/>
                          </w:divBdr>
                        </w:div>
                      </w:divsChild>
                    </w:div>
                    <w:div w:id="1937397396">
                      <w:marLeft w:val="0"/>
                      <w:marRight w:val="0"/>
                      <w:marTop w:val="0"/>
                      <w:marBottom w:val="0"/>
                      <w:divBdr>
                        <w:top w:val="none" w:sz="0" w:space="0" w:color="auto"/>
                        <w:left w:val="none" w:sz="0" w:space="0" w:color="auto"/>
                        <w:bottom w:val="none" w:sz="0" w:space="0" w:color="auto"/>
                        <w:right w:val="none" w:sz="0" w:space="0" w:color="auto"/>
                      </w:divBdr>
                    </w:div>
                    <w:div w:id="377241382">
                      <w:marLeft w:val="0"/>
                      <w:marRight w:val="0"/>
                      <w:marTop w:val="0"/>
                      <w:marBottom w:val="0"/>
                      <w:divBdr>
                        <w:top w:val="none" w:sz="0" w:space="0" w:color="auto"/>
                        <w:left w:val="none" w:sz="0" w:space="0" w:color="auto"/>
                        <w:bottom w:val="none" w:sz="0" w:space="0" w:color="auto"/>
                        <w:right w:val="none" w:sz="0" w:space="0" w:color="auto"/>
                      </w:divBdr>
                    </w:div>
                    <w:div w:id="302201241">
                      <w:marLeft w:val="0"/>
                      <w:marRight w:val="0"/>
                      <w:marTop w:val="0"/>
                      <w:marBottom w:val="0"/>
                      <w:divBdr>
                        <w:top w:val="none" w:sz="0" w:space="0" w:color="auto"/>
                        <w:left w:val="none" w:sz="0" w:space="0" w:color="auto"/>
                        <w:bottom w:val="none" w:sz="0" w:space="0" w:color="auto"/>
                        <w:right w:val="none" w:sz="0" w:space="0" w:color="auto"/>
                      </w:divBdr>
                      <w:divsChild>
                        <w:div w:id="1046415448">
                          <w:marLeft w:val="0"/>
                          <w:marRight w:val="0"/>
                          <w:marTop w:val="0"/>
                          <w:marBottom w:val="0"/>
                          <w:divBdr>
                            <w:top w:val="none" w:sz="0" w:space="0" w:color="auto"/>
                            <w:left w:val="none" w:sz="0" w:space="0" w:color="auto"/>
                            <w:bottom w:val="none" w:sz="0" w:space="0" w:color="auto"/>
                            <w:right w:val="none" w:sz="0" w:space="0" w:color="auto"/>
                          </w:divBdr>
                        </w:div>
                      </w:divsChild>
                    </w:div>
                    <w:div w:id="884751892">
                      <w:marLeft w:val="0"/>
                      <w:marRight w:val="0"/>
                      <w:marTop w:val="0"/>
                      <w:marBottom w:val="0"/>
                      <w:divBdr>
                        <w:top w:val="none" w:sz="0" w:space="0" w:color="auto"/>
                        <w:left w:val="none" w:sz="0" w:space="0" w:color="auto"/>
                        <w:bottom w:val="none" w:sz="0" w:space="0" w:color="auto"/>
                        <w:right w:val="none" w:sz="0" w:space="0" w:color="auto"/>
                      </w:divBdr>
                    </w:div>
                    <w:div w:id="1758209567">
                      <w:marLeft w:val="0"/>
                      <w:marRight w:val="0"/>
                      <w:marTop w:val="0"/>
                      <w:marBottom w:val="0"/>
                      <w:divBdr>
                        <w:top w:val="none" w:sz="0" w:space="0" w:color="auto"/>
                        <w:left w:val="none" w:sz="0" w:space="0" w:color="auto"/>
                        <w:bottom w:val="none" w:sz="0" w:space="0" w:color="auto"/>
                        <w:right w:val="none" w:sz="0" w:space="0" w:color="auto"/>
                      </w:divBdr>
                      <w:divsChild>
                        <w:div w:id="759302217">
                          <w:marLeft w:val="0"/>
                          <w:marRight w:val="0"/>
                          <w:marTop w:val="0"/>
                          <w:marBottom w:val="0"/>
                          <w:divBdr>
                            <w:top w:val="none" w:sz="0" w:space="0" w:color="auto"/>
                            <w:left w:val="none" w:sz="0" w:space="0" w:color="auto"/>
                            <w:bottom w:val="none" w:sz="0" w:space="0" w:color="auto"/>
                            <w:right w:val="none" w:sz="0" w:space="0" w:color="auto"/>
                          </w:divBdr>
                        </w:div>
                      </w:divsChild>
                    </w:div>
                    <w:div w:id="211237879">
                      <w:marLeft w:val="0"/>
                      <w:marRight w:val="0"/>
                      <w:marTop w:val="0"/>
                      <w:marBottom w:val="0"/>
                      <w:divBdr>
                        <w:top w:val="none" w:sz="0" w:space="0" w:color="auto"/>
                        <w:left w:val="none" w:sz="0" w:space="0" w:color="auto"/>
                        <w:bottom w:val="none" w:sz="0" w:space="0" w:color="auto"/>
                        <w:right w:val="none" w:sz="0" w:space="0" w:color="auto"/>
                      </w:divBdr>
                    </w:div>
                    <w:div w:id="1510675641">
                      <w:marLeft w:val="0"/>
                      <w:marRight w:val="0"/>
                      <w:marTop w:val="0"/>
                      <w:marBottom w:val="0"/>
                      <w:divBdr>
                        <w:top w:val="none" w:sz="0" w:space="0" w:color="auto"/>
                        <w:left w:val="none" w:sz="0" w:space="0" w:color="auto"/>
                        <w:bottom w:val="none" w:sz="0" w:space="0" w:color="auto"/>
                        <w:right w:val="none" w:sz="0" w:space="0" w:color="auto"/>
                      </w:divBdr>
                      <w:divsChild>
                        <w:div w:id="330640804">
                          <w:marLeft w:val="0"/>
                          <w:marRight w:val="0"/>
                          <w:marTop w:val="0"/>
                          <w:marBottom w:val="0"/>
                          <w:divBdr>
                            <w:top w:val="none" w:sz="0" w:space="0" w:color="auto"/>
                            <w:left w:val="none" w:sz="0" w:space="0" w:color="auto"/>
                            <w:bottom w:val="none" w:sz="0" w:space="0" w:color="auto"/>
                            <w:right w:val="none" w:sz="0" w:space="0" w:color="auto"/>
                          </w:divBdr>
                        </w:div>
                        <w:div w:id="1950770790">
                          <w:marLeft w:val="0"/>
                          <w:marRight w:val="0"/>
                          <w:marTop w:val="0"/>
                          <w:marBottom w:val="0"/>
                          <w:divBdr>
                            <w:top w:val="none" w:sz="0" w:space="0" w:color="auto"/>
                            <w:left w:val="none" w:sz="0" w:space="0" w:color="auto"/>
                            <w:bottom w:val="none" w:sz="0" w:space="0" w:color="auto"/>
                            <w:right w:val="none" w:sz="0" w:space="0" w:color="auto"/>
                          </w:divBdr>
                        </w:div>
                        <w:div w:id="110394628">
                          <w:marLeft w:val="0"/>
                          <w:marRight w:val="0"/>
                          <w:marTop w:val="0"/>
                          <w:marBottom w:val="0"/>
                          <w:divBdr>
                            <w:top w:val="none" w:sz="0" w:space="0" w:color="auto"/>
                            <w:left w:val="none" w:sz="0" w:space="0" w:color="auto"/>
                            <w:bottom w:val="none" w:sz="0" w:space="0" w:color="auto"/>
                            <w:right w:val="none" w:sz="0" w:space="0" w:color="auto"/>
                          </w:divBdr>
                        </w:div>
                        <w:div w:id="747574419">
                          <w:marLeft w:val="0"/>
                          <w:marRight w:val="0"/>
                          <w:marTop w:val="0"/>
                          <w:marBottom w:val="0"/>
                          <w:divBdr>
                            <w:top w:val="none" w:sz="0" w:space="0" w:color="auto"/>
                            <w:left w:val="none" w:sz="0" w:space="0" w:color="auto"/>
                            <w:bottom w:val="none" w:sz="0" w:space="0" w:color="auto"/>
                            <w:right w:val="none" w:sz="0" w:space="0" w:color="auto"/>
                          </w:divBdr>
                        </w:div>
                      </w:divsChild>
                    </w:div>
                    <w:div w:id="59407499">
                      <w:marLeft w:val="0"/>
                      <w:marRight w:val="0"/>
                      <w:marTop w:val="0"/>
                      <w:marBottom w:val="0"/>
                      <w:divBdr>
                        <w:top w:val="none" w:sz="0" w:space="0" w:color="auto"/>
                        <w:left w:val="none" w:sz="0" w:space="0" w:color="auto"/>
                        <w:bottom w:val="none" w:sz="0" w:space="0" w:color="auto"/>
                        <w:right w:val="none" w:sz="0" w:space="0" w:color="auto"/>
                      </w:divBdr>
                    </w:div>
                    <w:div w:id="1096051985">
                      <w:marLeft w:val="0"/>
                      <w:marRight w:val="0"/>
                      <w:marTop w:val="0"/>
                      <w:marBottom w:val="0"/>
                      <w:divBdr>
                        <w:top w:val="none" w:sz="0" w:space="0" w:color="auto"/>
                        <w:left w:val="none" w:sz="0" w:space="0" w:color="auto"/>
                        <w:bottom w:val="none" w:sz="0" w:space="0" w:color="auto"/>
                        <w:right w:val="none" w:sz="0" w:space="0" w:color="auto"/>
                      </w:divBdr>
                      <w:divsChild>
                        <w:div w:id="337850910">
                          <w:marLeft w:val="0"/>
                          <w:marRight w:val="0"/>
                          <w:marTop w:val="0"/>
                          <w:marBottom w:val="0"/>
                          <w:divBdr>
                            <w:top w:val="none" w:sz="0" w:space="0" w:color="auto"/>
                            <w:left w:val="none" w:sz="0" w:space="0" w:color="auto"/>
                            <w:bottom w:val="none" w:sz="0" w:space="0" w:color="auto"/>
                            <w:right w:val="none" w:sz="0" w:space="0" w:color="auto"/>
                          </w:divBdr>
                        </w:div>
                      </w:divsChild>
                    </w:div>
                    <w:div w:id="1404721117">
                      <w:marLeft w:val="0"/>
                      <w:marRight w:val="0"/>
                      <w:marTop w:val="0"/>
                      <w:marBottom w:val="0"/>
                      <w:divBdr>
                        <w:top w:val="none" w:sz="0" w:space="0" w:color="auto"/>
                        <w:left w:val="none" w:sz="0" w:space="0" w:color="auto"/>
                        <w:bottom w:val="none" w:sz="0" w:space="0" w:color="auto"/>
                        <w:right w:val="none" w:sz="0" w:space="0" w:color="auto"/>
                      </w:divBdr>
                    </w:div>
                    <w:div w:id="1749645715">
                      <w:marLeft w:val="0"/>
                      <w:marRight w:val="0"/>
                      <w:marTop w:val="0"/>
                      <w:marBottom w:val="0"/>
                      <w:divBdr>
                        <w:top w:val="none" w:sz="0" w:space="0" w:color="auto"/>
                        <w:left w:val="none" w:sz="0" w:space="0" w:color="auto"/>
                        <w:bottom w:val="none" w:sz="0" w:space="0" w:color="auto"/>
                        <w:right w:val="none" w:sz="0" w:space="0" w:color="auto"/>
                      </w:divBdr>
                      <w:divsChild>
                        <w:div w:id="1336952566">
                          <w:marLeft w:val="0"/>
                          <w:marRight w:val="0"/>
                          <w:marTop w:val="0"/>
                          <w:marBottom w:val="0"/>
                          <w:divBdr>
                            <w:top w:val="none" w:sz="0" w:space="0" w:color="auto"/>
                            <w:left w:val="none" w:sz="0" w:space="0" w:color="auto"/>
                            <w:bottom w:val="none" w:sz="0" w:space="0" w:color="auto"/>
                            <w:right w:val="none" w:sz="0" w:space="0" w:color="auto"/>
                          </w:divBdr>
                        </w:div>
                      </w:divsChild>
                    </w:div>
                    <w:div w:id="555817993">
                      <w:marLeft w:val="0"/>
                      <w:marRight w:val="0"/>
                      <w:marTop w:val="0"/>
                      <w:marBottom w:val="0"/>
                      <w:divBdr>
                        <w:top w:val="none" w:sz="0" w:space="0" w:color="auto"/>
                        <w:left w:val="none" w:sz="0" w:space="0" w:color="auto"/>
                        <w:bottom w:val="none" w:sz="0" w:space="0" w:color="auto"/>
                        <w:right w:val="none" w:sz="0" w:space="0" w:color="auto"/>
                      </w:divBdr>
                    </w:div>
                    <w:div w:id="541525968">
                      <w:marLeft w:val="0"/>
                      <w:marRight w:val="0"/>
                      <w:marTop w:val="0"/>
                      <w:marBottom w:val="0"/>
                      <w:divBdr>
                        <w:top w:val="none" w:sz="0" w:space="0" w:color="auto"/>
                        <w:left w:val="none" w:sz="0" w:space="0" w:color="auto"/>
                        <w:bottom w:val="none" w:sz="0" w:space="0" w:color="auto"/>
                        <w:right w:val="none" w:sz="0" w:space="0" w:color="auto"/>
                      </w:divBdr>
                      <w:divsChild>
                        <w:div w:id="309556977">
                          <w:marLeft w:val="0"/>
                          <w:marRight w:val="0"/>
                          <w:marTop w:val="0"/>
                          <w:marBottom w:val="0"/>
                          <w:divBdr>
                            <w:top w:val="none" w:sz="0" w:space="0" w:color="auto"/>
                            <w:left w:val="none" w:sz="0" w:space="0" w:color="auto"/>
                            <w:bottom w:val="none" w:sz="0" w:space="0" w:color="auto"/>
                            <w:right w:val="none" w:sz="0" w:space="0" w:color="auto"/>
                          </w:divBdr>
                        </w:div>
                      </w:divsChild>
                    </w:div>
                    <w:div w:id="1275404812">
                      <w:marLeft w:val="0"/>
                      <w:marRight w:val="0"/>
                      <w:marTop w:val="0"/>
                      <w:marBottom w:val="0"/>
                      <w:divBdr>
                        <w:top w:val="none" w:sz="0" w:space="0" w:color="auto"/>
                        <w:left w:val="none" w:sz="0" w:space="0" w:color="auto"/>
                        <w:bottom w:val="none" w:sz="0" w:space="0" w:color="auto"/>
                        <w:right w:val="none" w:sz="0" w:space="0" w:color="auto"/>
                      </w:divBdr>
                    </w:div>
                    <w:div w:id="1929802286">
                      <w:marLeft w:val="0"/>
                      <w:marRight w:val="0"/>
                      <w:marTop w:val="0"/>
                      <w:marBottom w:val="0"/>
                      <w:divBdr>
                        <w:top w:val="none" w:sz="0" w:space="0" w:color="auto"/>
                        <w:left w:val="none" w:sz="0" w:space="0" w:color="auto"/>
                        <w:bottom w:val="none" w:sz="0" w:space="0" w:color="auto"/>
                        <w:right w:val="none" w:sz="0" w:space="0" w:color="auto"/>
                      </w:divBdr>
                      <w:divsChild>
                        <w:div w:id="724449799">
                          <w:marLeft w:val="0"/>
                          <w:marRight w:val="0"/>
                          <w:marTop w:val="0"/>
                          <w:marBottom w:val="0"/>
                          <w:divBdr>
                            <w:top w:val="none" w:sz="0" w:space="0" w:color="auto"/>
                            <w:left w:val="none" w:sz="0" w:space="0" w:color="auto"/>
                            <w:bottom w:val="none" w:sz="0" w:space="0" w:color="auto"/>
                            <w:right w:val="none" w:sz="0" w:space="0" w:color="auto"/>
                          </w:divBdr>
                        </w:div>
                        <w:div w:id="902183752">
                          <w:marLeft w:val="0"/>
                          <w:marRight w:val="0"/>
                          <w:marTop w:val="0"/>
                          <w:marBottom w:val="0"/>
                          <w:divBdr>
                            <w:top w:val="none" w:sz="0" w:space="0" w:color="auto"/>
                            <w:left w:val="none" w:sz="0" w:space="0" w:color="auto"/>
                            <w:bottom w:val="none" w:sz="0" w:space="0" w:color="auto"/>
                            <w:right w:val="none" w:sz="0" w:space="0" w:color="auto"/>
                          </w:divBdr>
                        </w:div>
                        <w:div w:id="1382630791">
                          <w:marLeft w:val="0"/>
                          <w:marRight w:val="0"/>
                          <w:marTop w:val="0"/>
                          <w:marBottom w:val="0"/>
                          <w:divBdr>
                            <w:top w:val="none" w:sz="0" w:space="0" w:color="auto"/>
                            <w:left w:val="none" w:sz="0" w:space="0" w:color="auto"/>
                            <w:bottom w:val="none" w:sz="0" w:space="0" w:color="auto"/>
                            <w:right w:val="none" w:sz="0" w:space="0" w:color="auto"/>
                          </w:divBdr>
                        </w:div>
                      </w:divsChild>
                    </w:div>
                    <w:div w:id="52194857">
                      <w:marLeft w:val="0"/>
                      <w:marRight w:val="0"/>
                      <w:marTop w:val="0"/>
                      <w:marBottom w:val="0"/>
                      <w:divBdr>
                        <w:top w:val="none" w:sz="0" w:space="0" w:color="auto"/>
                        <w:left w:val="none" w:sz="0" w:space="0" w:color="auto"/>
                        <w:bottom w:val="none" w:sz="0" w:space="0" w:color="auto"/>
                        <w:right w:val="none" w:sz="0" w:space="0" w:color="auto"/>
                      </w:divBdr>
                    </w:div>
                    <w:div w:id="861554413">
                      <w:marLeft w:val="0"/>
                      <w:marRight w:val="0"/>
                      <w:marTop w:val="0"/>
                      <w:marBottom w:val="0"/>
                      <w:divBdr>
                        <w:top w:val="none" w:sz="0" w:space="0" w:color="auto"/>
                        <w:left w:val="none" w:sz="0" w:space="0" w:color="auto"/>
                        <w:bottom w:val="none" w:sz="0" w:space="0" w:color="auto"/>
                        <w:right w:val="none" w:sz="0" w:space="0" w:color="auto"/>
                      </w:divBdr>
                    </w:div>
                    <w:div w:id="1000813743">
                      <w:marLeft w:val="0"/>
                      <w:marRight w:val="0"/>
                      <w:marTop w:val="0"/>
                      <w:marBottom w:val="0"/>
                      <w:divBdr>
                        <w:top w:val="none" w:sz="0" w:space="0" w:color="auto"/>
                        <w:left w:val="none" w:sz="0" w:space="0" w:color="auto"/>
                        <w:bottom w:val="none" w:sz="0" w:space="0" w:color="auto"/>
                        <w:right w:val="none" w:sz="0" w:space="0" w:color="auto"/>
                      </w:divBdr>
                      <w:divsChild>
                        <w:div w:id="111947482">
                          <w:marLeft w:val="0"/>
                          <w:marRight w:val="0"/>
                          <w:marTop w:val="0"/>
                          <w:marBottom w:val="0"/>
                          <w:divBdr>
                            <w:top w:val="none" w:sz="0" w:space="0" w:color="auto"/>
                            <w:left w:val="none" w:sz="0" w:space="0" w:color="auto"/>
                            <w:bottom w:val="none" w:sz="0" w:space="0" w:color="auto"/>
                            <w:right w:val="none" w:sz="0" w:space="0" w:color="auto"/>
                          </w:divBdr>
                        </w:div>
                        <w:div w:id="2103183188">
                          <w:marLeft w:val="0"/>
                          <w:marRight w:val="0"/>
                          <w:marTop w:val="0"/>
                          <w:marBottom w:val="0"/>
                          <w:divBdr>
                            <w:top w:val="none" w:sz="0" w:space="0" w:color="auto"/>
                            <w:left w:val="none" w:sz="0" w:space="0" w:color="auto"/>
                            <w:bottom w:val="none" w:sz="0" w:space="0" w:color="auto"/>
                            <w:right w:val="none" w:sz="0" w:space="0" w:color="auto"/>
                          </w:divBdr>
                        </w:div>
                      </w:divsChild>
                    </w:div>
                    <w:div w:id="1193031865">
                      <w:marLeft w:val="0"/>
                      <w:marRight w:val="0"/>
                      <w:marTop w:val="0"/>
                      <w:marBottom w:val="0"/>
                      <w:divBdr>
                        <w:top w:val="none" w:sz="0" w:space="0" w:color="auto"/>
                        <w:left w:val="none" w:sz="0" w:space="0" w:color="auto"/>
                        <w:bottom w:val="none" w:sz="0" w:space="0" w:color="auto"/>
                        <w:right w:val="none" w:sz="0" w:space="0" w:color="auto"/>
                      </w:divBdr>
                    </w:div>
                    <w:div w:id="1006395584">
                      <w:marLeft w:val="0"/>
                      <w:marRight w:val="0"/>
                      <w:marTop w:val="0"/>
                      <w:marBottom w:val="0"/>
                      <w:divBdr>
                        <w:top w:val="none" w:sz="0" w:space="0" w:color="auto"/>
                        <w:left w:val="none" w:sz="0" w:space="0" w:color="auto"/>
                        <w:bottom w:val="none" w:sz="0" w:space="0" w:color="auto"/>
                        <w:right w:val="none" w:sz="0" w:space="0" w:color="auto"/>
                      </w:divBdr>
                    </w:div>
                    <w:div w:id="2020084216">
                      <w:marLeft w:val="0"/>
                      <w:marRight w:val="0"/>
                      <w:marTop w:val="0"/>
                      <w:marBottom w:val="0"/>
                      <w:divBdr>
                        <w:top w:val="none" w:sz="0" w:space="0" w:color="auto"/>
                        <w:left w:val="none" w:sz="0" w:space="0" w:color="auto"/>
                        <w:bottom w:val="none" w:sz="0" w:space="0" w:color="auto"/>
                        <w:right w:val="none" w:sz="0" w:space="0" w:color="auto"/>
                      </w:divBdr>
                      <w:divsChild>
                        <w:div w:id="1018967183">
                          <w:marLeft w:val="0"/>
                          <w:marRight w:val="0"/>
                          <w:marTop w:val="0"/>
                          <w:marBottom w:val="0"/>
                          <w:divBdr>
                            <w:top w:val="none" w:sz="0" w:space="0" w:color="auto"/>
                            <w:left w:val="none" w:sz="0" w:space="0" w:color="auto"/>
                            <w:bottom w:val="none" w:sz="0" w:space="0" w:color="auto"/>
                            <w:right w:val="none" w:sz="0" w:space="0" w:color="auto"/>
                          </w:divBdr>
                        </w:div>
                        <w:div w:id="1590428097">
                          <w:marLeft w:val="0"/>
                          <w:marRight w:val="0"/>
                          <w:marTop w:val="0"/>
                          <w:marBottom w:val="0"/>
                          <w:divBdr>
                            <w:top w:val="none" w:sz="0" w:space="0" w:color="auto"/>
                            <w:left w:val="none" w:sz="0" w:space="0" w:color="auto"/>
                            <w:bottom w:val="none" w:sz="0" w:space="0" w:color="auto"/>
                            <w:right w:val="none" w:sz="0" w:space="0" w:color="auto"/>
                          </w:divBdr>
                        </w:div>
                        <w:div w:id="1510220006">
                          <w:marLeft w:val="0"/>
                          <w:marRight w:val="0"/>
                          <w:marTop w:val="0"/>
                          <w:marBottom w:val="0"/>
                          <w:divBdr>
                            <w:top w:val="none" w:sz="0" w:space="0" w:color="auto"/>
                            <w:left w:val="none" w:sz="0" w:space="0" w:color="auto"/>
                            <w:bottom w:val="none" w:sz="0" w:space="0" w:color="auto"/>
                            <w:right w:val="none" w:sz="0" w:space="0" w:color="auto"/>
                          </w:divBdr>
                        </w:div>
                        <w:div w:id="444543560">
                          <w:marLeft w:val="0"/>
                          <w:marRight w:val="0"/>
                          <w:marTop w:val="0"/>
                          <w:marBottom w:val="0"/>
                          <w:divBdr>
                            <w:top w:val="none" w:sz="0" w:space="0" w:color="auto"/>
                            <w:left w:val="none" w:sz="0" w:space="0" w:color="auto"/>
                            <w:bottom w:val="none" w:sz="0" w:space="0" w:color="auto"/>
                            <w:right w:val="none" w:sz="0" w:space="0" w:color="auto"/>
                          </w:divBdr>
                        </w:div>
                        <w:div w:id="108399810">
                          <w:marLeft w:val="0"/>
                          <w:marRight w:val="0"/>
                          <w:marTop w:val="0"/>
                          <w:marBottom w:val="0"/>
                          <w:divBdr>
                            <w:top w:val="none" w:sz="0" w:space="0" w:color="auto"/>
                            <w:left w:val="none" w:sz="0" w:space="0" w:color="auto"/>
                            <w:bottom w:val="none" w:sz="0" w:space="0" w:color="auto"/>
                            <w:right w:val="none" w:sz="0" w:space="0" w:color="auto"/>
                          </w:divBdr>
                        </w:div>
                      </w:divsChild>
                    </w:div>
                    <w:div w:id="70348020">
                      <w:marLeft w:val="0"/>
                      <w:marRight w:val="0"/>
                      <w:marTop w:val="0"/>
                      <w:marBottom w:val="0"/>
                      <w:divBdr>
                        <w:top w:val="none" w:sz="0" w:space="0" w:color="auto"/>
                        <w:left w:val="none" w:sz="0" w:space="0" w:color="auto"/>
                        <w:bottom w:val="none" w:sz="0" w:space="0" w:color="auto"/>
                        <w:right w:val="none" w:sz="0" w:space="0" w:color="auto"/>
                      </w:divBdr>
                    </w:div>
                    <w:div w:id="2064711901">
                      <w:marLeft w:val="0"/>
                      <w:marRight w:val="0"/>
                      <w:marTop w:val="0"/>
                      <w:marBottom w:val="0"/>
                      <w:divBdr>
                        <w:top w:val="none" w:sz="0" w:space="0" w:color="auto"/>
                        <w:left w:val="none" w:sz="0" w:space="0" w:color="auto"/>
                        <w:bottom w:val="none" w:sz="0" w:space="0" w:color="auto"/>
                        <w:right w:val="none" w:sz="0" w:space="0" w:color="auto"/>
                      </w:divBdr>
                    </w:div>
                    <w:div w:id="958605983">
                      <w:marLeft w:val="0"/>
                      <w:marRight w:val="0"/>
                      <w:marTop w:val="0"/>
                      <w:marBottom w:val="0"/>
                      <w:divBdr>
                        <w:top w:val="none" w:sz="0" w:space="0" w:color="auto"/>
                        <w:left w:val="none" w:sz="0" w:space="0" w:color="auto"/>
                        <w:bottom w:val="none" w:sz="0" w:space="0" w:color="auto"/>
                        <w:right w:val="none" w:sz="0" w:space="0" w:color="auto"/>
                      </w:divBdr>
                      <w:divsChild>
                        <w:div w:id="484513766">
                          <w:marLeft w:val="0"/>
                          <w:marRight w:val="0"/>
                          <w:marTop w:val="0"/>
                          <w:marBottom w:val="0"/>
                          <w:divBdr>
                            <w:top w:val="none" w:sz="0" w:space="0" w:color="auto"/>
                            <w:left w:val="none" w:sz="0" w:space="0" w:color="auto"/>
                            <w:bottom w:val="none" w:sz="0" w:space="0" w:color="auto"/>
                            <w:right w:val="none" w:sz="0" w:space="0" w:color="auto"/>
                          </w:divBdr>
                        </w:div>
                        <w:div w:id="1748112427">
                          <w:marLeft w:val="0"/>
                          <w:marRight w:val="0"/>
                          <w:marTop w:val="0"/>
                          <w:marBottom w:val="0"/>
                          <w:divBdr>
                            <w:top w:val="none" w:sz="0" w:space="0" w:color="auto"/>
                            <w:left w:val="none" w:sz="0" w:space="0" w:color="auto"/>
                            <w:bottom w:val="none" w:sz="0" w:space="0" w:color="auto"/>
                            <w:right w:val="none" w:sz="0" w:space="0" w:color="auto"/>
                          </w:divBdr>
                        </w:div>
                      </w:divsChild>
                    </w:div>
                    <w:div w:id="726496623">
                      <w:marLeft w:val="0"/>
                      <w:marRight w:val="0"/>
                      <w:marTop w:val="0"/>
                      <w:marBottom w:val="0"/>
                      <w:divBdr>
                        <w:top w:val="none" w:sz="0" w:space="0" w:color="auto"/>
                        <w:left w:val="none" w:sz="0" w:space="0" w:color="auto"/>
                        <w:bottom w:val="none" w:sz="0" w:space="0" w:color="auto"/>
                        <w:right w:val="none" w:sz="0" w:space="0" w:color="auto"/>
                      </w:divBdr>
                    </w:div>
                    <w:div w:id="1126779291">
                      <w:marLeft w:val="0"/>
                      <w:marRight w:val="0"/>
                      <w:marTop w:val="0"/>
                      <w:marBottom w:val="0"/>
                      <w:divBdr>
                        <w:top w:val="none" w:sz="0" w:space="0" w:color="auto"/>
                        <w:left w:val="none" w:sz="0" w:space="0" w:color="auto"/>
                        <w:bottom w:val="none" w:sz="0" w:space="0" w:color="auto"/>
                        <w:right w:val="none" w:sz="0" w:space="0" w:color="auto"/>
                      </w:divBdr>
                      <w:divsChild>
                        <w:div w:id="1621913538">
                          <w:marLeft w:val="0"/>
                          <w:marRight w:val="0"/>
                          <w:marTop w:val="0"/>
                          <w:marBottom w:val="0"/>
                          <w:divBdr>
                            <w:top w:val="none" w:sz="0" w:space="0" w:color="auto"/>
                            <w:left w:val="none" w:sz="0" w:space="0" w:color="auto"/>
                            <w:bottom w:val="none" w:sz="0" w:space="0" w:color="auto"/>
                            <w:right w:val="none" w:sz="0" w:space="0" w:color="auto"/>
                          </w:divBdr>
                        </w:div>
                        <w:div w:id="117842928">
                          <w:marLeft w:val="0"/>
                          <w:marRight w:val="0"/>
                          <w:marTop w:val="0"/>
                          <w:marBottom w:val="0"/>
                          <w:divBdr>
                            <w:top w:val="none" w:sz="0" w:space="0" w:color="auto"/>
                            <w:left w:val="none" w:sz="0" w:space="0" w:color="auto"/>
                            <w:bottom w:val="none" w:sz="0" w:space="0" w:color="auto"/>
                            <w:right w:val="none" w:sz="0" w:space="0" w:color="auto"/>
                          </w:divBdr>
                        </w:div>
                      </w:divsChild>
                    </w:div>
                    <w:div w:id="1584992959">
                      <w:marLeft w:val="0"/>
                      <w:marRight w:val="0"/>
                      <w:marTop w:val="0"/>
                      <w:marBottom w:val="0"/>
                      <w:divBdr>
                        <w:top w:val="none" w:sz="0" w:space="0" w:color="auto"/>
                        <w:left w:val="none" w:sz="0" w:space="0" w:color="auto"/>
                        <w:bottom w:val="none" w:sz="0" w:space="0" w:color="auto"/>
                        <w:right w:val="none" w:sz="0" w:space="0" w:color="auto"/>
                      </w:divBdr>
                    </w:div>
                    <w:div w:id="579754204">
                      <w:marLeft w:val="0"/>
                      <w:marRight w:val="0"/>
                      <w:marTop w:val="0"/>
                      <w:marBottom w:val="0"/>
                      <w:divBdr>
                        <w:top w:val="none" w:sz="0" w:space="0" w:color="auto"/>
                        <w:left w:val="none" w:sz="0" w:space="0" w:color="auto"/>
                        <w:bottom w:val="none" w:sz="0" w:space="0" w:color="auto"/>
                        <w:right w:val="none" w:sz="0" w:space="0" w:color="auto"/>
                      </w:divBdr>
                      <w:divsChild>
                        <w:div w:id="1062564529">
                          <w:marLeft w:val="0"/>
                          <w:marRight w:val="0"/>
                          <w:marTop w:val="0"/>
                          <w:marBottom w:val="0"/>
                          <w:divBdr>
                            <w:top w:val="none" w:sz="0" w:space="0" w:color="auto"/>
                            <w:left w:val="none" w:sz="0" w:space="0" w:color="auto"/>
                            <w:bottom w:val="none" w:sz="0" w:space="0" w:color="auto"/>
                            <w:right w:val="none" w:sz="0" w:space="0" w:color="auto"/>
                          </w:divBdr>
                        </w:div>
                      </w:divsChild>
                    </w:div>
                    <w:div w:id="380977949">
                      <w:marLeft w:val="0"/>
                      <w:marRight w:val="0"/>
                      <w:marTop w:val="0"/>
                      <w:marBottom w:val="0"/>
                      <w:divBdr>
                        <w:top w:val="none" w:sz="0" w:space="0" w:color="auto"/>
                        <w:left w:val="none" w:sz="0" w:space="0" w:color="auto"/>
                        <w:bottom w:val="none" w:sz="0" w:space="0" w:color="auto"/>
                        <w:right w:val="none" w:sz="0" w:space="0" w:color="auto"/>
                      </w:divBdr>
                    </w:div>
                    <w:div w:id="1498498376">
                      <w:marLeft w:val="0"/>
                      <w:marRight w:val="0"/>
                      <w:marTop w:val="0"/>
                      <w:marBottom w:val="0"/>
                      <w:divBdr>
                        <w:top w:val="none" w:sz="0" w:space="0" w:color="auto"/>
                        <w:left w:val="none" w:sz="0" w:space="0" w:color="auto"/>
                        <w:bottom w:val="none" w:sz="0" w:space="0" w:color="auto"/>
                        <w:right w:val="none" w:sz="0" w:space="0" w:color="auto"/>
                      </w:divBdr>
                    </w:div>
                    <w:div w:id="166528146">
                      <w:marLeft w:val="0"/>
                      <w:marRight w:val="0"/>
                      <w:marTop w:val="0"/>
                      <w:marBottom w:val="0"/>
                      <w:divBdr>
                        <w:top w:val="none" w:sz="0" w:space="0" w:color="auto"/>
                        <w:left w:val="none" w:sz="0" w:space="0" w:color="auto"/>
                        <w:bottom w:val="none" w:sz="0" w:space="0" w:color="auto"/>
                        <w:right w:val="none" w:sz="0" w:space="0" w:color="auto"/>
                      </w:divBdr>
                      <w:divsChild>
                        <w:div w:id="169563007">
                          <w:marLeft w:val="0"/>
                          <w:marRight w:val="0"/>
                          <w:marTop w:val="0"/>
                          <w:marBottom w:val="0"/>
                          <w:divBdr>
                            <w:top w:val="none" w:sz="0" w:space="0" w:color="auto"/>
                            <w:left w:val="none" w:sz="0" w:space="0" w:color="auto"/>
                            <w:bottom w:val="none" w:sz="0" w:space="0" w:color="auto"/>
                            <w:right w:val="none" w:sz="0" w:space="0" w:color="auto"/>
                          </w:divBdr>
                        </w:div>
                        <w:div w:id="1591548593">
                          <w:marLeft w:val="0"/>
                          <w:marRight w:val="0"/>
                          <w:marTop w:val="0"/>
                          <w:marBottom w:val="0"/>
                          <w:divBdr>
                            <w:top w:val="none" w:sz="0" w:space="0" w:color="auto"/>
                            <w:left w:val="none" w:sz="0" w:space="0" w:color="auto"/>
                            <w:bottom w:val="none" w:sz="0" w:space="0" w:color="auto"/>
                            <w:right w:val="none" w:sz="0" w:space="0" w:color="auto"/>
                          </w:divBdr>
                        </w:div>
                        <w:div w:id="82841680">
                          <w:marLeft w:val="0"/>
                          <w:marRight w:val="0"/>
                          <w:marTop w:val="0"/>
                          <w:marBottom w:val="0"/>
                          <w:divBdr>
                            <w:top w:val="none" w:sz="0" w:space="0" w:color="auto"/>
                            <w:left w:val="none" w:sz="0" w:space="0" w:color="auto"/>
                            <w:bottom w:val="none" w:sz="0" w:space="0" w:color="auto"/>
                            <w:right w:val="none" w:sz="0" w:space="0" w:color="auto"/>
                          </w:divBdr>
                        </w:div>
                        <w:div w:id="1236623847">
                          <w:marLeft w:val="0"/>
                          <w:marRight w:val="0"/>
                          <w:marTop w:val="0"/>
                          <w:marBottom w:val="0"/>
                          <w:divBdr>
                            <w:top w:val="none" w:sz="0" w:space="0" w:color="auto"/>
                            <w:left w:val="none" w:sz="0" w:space="0" w:color="auto"/>
                            <w:bottom w:val="none" w:sz="0" w:space="0" w:color="auto"/>
                            <w:right w:val="none" w:sz="0" w:space="0" w:color="auto"/>
                          </w:divBdr>
                        </w:div>
                        <w:div w:id="2044357180">
                          <w:marLeft w:val="0"/>
                          <w:marRight w:val="0"/>
                          <w:marTop w:val="0"/>
                          <w:marBottom w:val="0"/>
                          <w:divBdr>
                            <w:top w:val="none" w:sz="0" w:space="0" w:color="auto"/>
                            <w:left w:val="none" w:sz="0" w:space="0" w:color="auto"/>
                            <w:bottom w:val="none" w:sz="0" w:space="0" w:color="auto"/>
                            <w:right w:val="none" w:sz="0" w:space="0" w:color="auto"/>
                          </w:divBdr>
                        </w:div>
                        <w:div w:id="762184787">
                          <w:marLeft w:val="0"/>
                          <w:marRight w:val="0"/>
                          <w:marTop w:val="0"/>
                          <w:marBottom w:val="0"/>
                          <w:divBdr>
                            <w:top w:val="none" w:sz="0" w:space="0" w:color="auto"/>
                            <w:left w:val="none" w:sz="0" w:space="0" w:color="auto"/>
                            <w:bottom w:val="none" w:sz="0" w:space="0" w:color="auto"/>
                            <w:right w:val="none" w:sz="0" w:space="0" w:color="auto"/>
                          </w:divBdr>
                        </w:div>
                        <w:div w:id="1741055587">
                          <w:marLeft w:val="0"/>
                          <w:marRight w:val="0"/>
                          <w:marTop w:val="0"/>
                          <w:marBottom w:val="0"/>
                          <w:divBdr>
                            <w:top w:val="none" w:sz="0" w:space="0" w:color="auto"/>
                            <w:left w:val="none" w:sz="0" w:space="0" w:color="auto"/>
                            <w:bottom w:val="none" w:sz="0" w:space="0" w:color="auto"/>
                            <w:right w:val="none" w:sz="0" w:space="0" w:color="auto"/>
                          </w:divBdr>
                        </w:div>
                        <w:div w:id="482164238">
                          <w:marLeft w:val="0"/>
                          <w:marRight w:val="0"/>
                          <w:marTop w:val="0"/>
                          <w:marBottom w:val="0"/>
                          <w:divBdr>
                            <w:top w:val="none" w:sz="0" w:space="0" w:color="auto"/>
                            <w:left w:val="none" w:sz="0" w:space="0" w:color="auto"/>
                            <w:bottom w:val="none" w:sz="0" w:space="0" w:color="auto"/>
                            <w:right w:val="none" w:sz="0" w:space="0" w:color="auto"/>
                          </w:divBdr>
                        </w:div>
                        <w:div w:id="736827013">
                          <w:marLeft w:val="0"/>
                          <w:marRight w:val="0"/>
                          <w:marTop w:val="0"/>
                          <w:marBottom w:val="0"/>
                          <w:divBdr>
                            <w:top w:val="none" w:sz="0" w:space="0" w:color="auto"/>
                            <w:left w:val="none" w:sz="0" w:space="0" w:color="auto"/>
                            <w:bottom w:val="none" w:sz="0" w:space="0" w:color="auto"/>
                            <w:right w:val="none" w:sz="0" w:space="0" w:color="auto"/>
                          </w:divBdr>
                        </w:div>
                      </w:divsChild>
                    </w:div>
                    <w:div w:id="1801529164">
                      <w:marLeft w:val="0"/>
                      <w:marRight w:val="0"/>
                      <w:marTop w:val="0"/>
                      <w:marBottom w:val="0"/>
                      <w:divBdr>
                        <w:top w:val="none" w:sz="0" w:space="0" w:color="auto"/>
                        <w:left w:val="none" w:sz="0" w:space="0" w:color="auto"/>
                        <w:bottom w:val="none" w:sz="0" w:space="0" w:color="auto"/>
                        <w:right w:val="none" w:sz="0" w:space="0" w:color="auto"/>
                      </w:divBdr>
                    </w:div>
                    <w:div w:id="404959368">
                      <w:marLeft w:val="0"/>
                      <w:marRight w:val="0"/>
                      <w:marTop w:val="0"/>
                      <w:marBottom w:val="0"/>
                      <w:divBdr>
                        <w:top w:val="none" w:sz="0" w:space="0" w:color="auto"/>
                        <w:left w:val="none" w:sz="0" w:space="0" w:color="auto"/>
                        <w:bottom w:val="none" w:sz="0" w:space="0" w:color="auto"/>
                        <w:right w:val="none" w:sz="0" w:space="0" w:color="auto"/>
                      </w:divBdr>
                    </w:div>
                    <w:div w:id="2074812306">
                      <w:marLeft w:val="0"/>
                      <w:marRight w:val="0"/>
                      <w:marTop w:val="0"/>
                      <w:marBottom w:val="0"/>
                      <w:divBdr>
                        <w:top w:val="none" w:sz="0" w:space="0" w:color="auto"/>
                        <w:left w:val="none" w:sz="0" w:space="0" w:color="auto"/>
                        <w:bottom w:val="none" w:sz="0" w:space="0" w:color="auto"/>
                        <w:right w:val="none" w:sz="0" w:space="0" w:color="auto"/>
                      </w:divBdr>
                      <w:divsChild>
                        <w:div w:id="1525904430">
                          <w:marLeft w:val="0"/>
                          <w:marRight w:val="0"/>
                          <w:marTop w:val="0"/>
                          <w:marBottom w:val="0"/>
                          <w:divBdr>
                            <w:top w:val="none" w:sz="0" w:space="0" w:color="auto"/>
                            <w:left w:val="none" w:sz="0" w:space="0" w:color="auto"/>
                            <w:bottom w:val="none" w:sz="0" w:space="0" w:color="auto"/>
                            <w:right w:val="none" w:sz="0" w:space="0" w:color="auto"/>
                          </w:divBdr>
                        </w:div>
                        <w:div w:id="623196387">
                          <w:marLeft w:val="0"/>
                          <w:marRight w:val="0"/>
                          <w:marTop w:val="0"/>
                          <w:marBottom w:val="0"/>
                          <w:divBdr>
                            <w:top w:val="none" w:sz="0" w:space="0" w:color="auto"/>
                            <w:left w:val="none" w:sz="0" w:space="0" w:color="auto"/>
                            <w:bottom w:val="none" w:sz="0" w:space="0" w:color="auto"/>
                            <w:right w:val="none" w:sz="0" w:space="0" w:color="auto"/>
                          </w:divBdr>
                        </w:div>
                      </w:divsChild>
                    </w:div>
                    <w:div w:id="802581906">
                      <w:marLeft w:val="0"/>
                      <w:marRight w:val="0"/>
                      <w:marTop w:val="0"/>
                      <w:marBottom w:val="0"/>
                      <w:divBdr>
                        <w:top w:val="none" w:sz="0" w:space="0" w:color="auto"/>
                        <w:left w:val="none" w:sz="0" w:space="0" w:color="auto"/>
                        <w:bottom w:val="none" w:sz="0" w:space="0" w:color="auto"/>
                        <w:right w:val="none" w:sz="0" w:space="0" w:color="auto"/>
                      </w:divBdr>
                    </w:div>
                    <w:div w:id="556548970">
                      <w:marLeft w:val="0"/>
                      <w:marRight w:val="0"/>
                      <w:marTop w:val="0"/>
                      <w:marBottom w:val="0"/>
                      <w:divBdr>
                        <w:top w:val="none" w:sz="0" w:space="0" w:color="auto"/>
                        <w:left w:val="none" w:sz="0" w:space="0" w:color="auto"/>
                        <w:bottom w:val="none" w:sz="0" w:space="0" w:color="auto"/>
                        <w:right w:val="none" w:sz="0" w:space="0" w:color="auto"/>
                      </w:divBdr>
                    </w:div>
                    <w:div w:id="1145397262">
                      <w:marLeft w:val="0"/>
                      <w:marRight w:val="0"/>
                      <w:marTop w:val="0"/>
                      <w:marBottom w:val="0"/>
                      <w:divBdr>
                        <w:top w:val="none" w:sz="0" w:space="0" w:color="auto"/>
                        <w:left w:val="none" w:sz="0" w:space="0" w:color="auto"/>
                        <w:bottom w:val="none" w:sz="0" w:space="0" w:color="auto"/>
                        <w:right w:val="none" w:sz="0" w:space="0" w:color="auto"/>
                      </w:divBdr>
                      <w:divsChild>
                        <w:div w:id="1249852159">
                          <w:marLeft w:val="0"/>
                          <w:marRight w:val="0"/>
                          <w:marTop w:val="0"/>
                          <w:marBottom w:val="0"/>
                          <w:divBdr>
                            <w:top w:val="none" w:sz="0" w:space="0" w:color="auto"/>
                            <w:left w:val="none" w:sz="0" w:space="0" w:color="auto"/>
                            <w:bottom w:val="none" w:sz="0" w:space="0" w:color="auto"/>
                            <w:right w:val="none" w:sz="0" w:space="0" w:color="auto"/>
                          </w:divBdr>
                        </w:div>
                        <w:div w:id="1660183751">
                          <w:marLeft w:val="0"/>
                          <w:marRight w:val="0"/>
                          <w:marTop w:val="0"/>
                          <w:marBottom w:val="0"/>
                          <w:divBdr>
                            <w:top w:val="none" w:sz="0" w:space="0" w:color="auto"/>
                            <w:left w:val="none" w:sz="0" w:space="0" w:color="auto"/>
                            <w:bottom w:val="none" w:sz="0" w:space="0" w:color="auto"/>
                            <w:right w:val="none" w:sz="0" w:space="0" w:color="auto"/>
                          </w:divBdr>
                        </w:div>
                      </w:divsChild>
                    </w:div>
                    <w:div w:id="569996074">
                      <w:marLeft w:val="0"/>
                      <w:marRight w:val="0"/>
                      <w:marTop w:val="0"/>
                      <w:marBottom w:val="0"/>
                      <w:divBdr>
                        <w:top w:val="none" w:sz="0" w:space="0" w:color="auto"/>
                        <w:left w:val="none" w:sz="0" w:space="0" w:color="auto"/>
                        <w:bottom w:val="none" w:sz="0" w:space="0" w:color="auto"/>
                        <w:right w:val="none" w:sz="0" w:space="0" w:color="auto"/>
                      </w:divBdr>
                    </w:div>
                    <w:div w:id="1103112956">
                      <w:marLeft w:val="0"/>
                      <w:marRight w:val="0"/>
                      <w:marTop w:val="0"/>
                      <w:marBottom w:val="0"/>
                      <w:divBdr>
                        <w:top w:val="none" w:sz="0" w:space="0" w:color="auto"/>
                        <w:left w:val="none" w:sz="0" w:space="0" w:color="auto"/>
                        <w:bottom w:val="none" w:sz="0" w:space="0" w:color="auto"/>
                        <w:right w:val="none" w:sz="0" w:space="0" w:color="auto"/>
                      </w:divBdr>
                    </w:div>
                    <w:div w:id="335812424">
                      <w:marLeft w:val="0"/>
                      <w:marRight w:val="0"/>
                      <w:marTop w:val="0"/>
                      <w:marBottom w:val="0"/>
                      <w:divBdr>
                        <w:top w:val="none" w:sz="0" w:space="0" w:color="auto"/>
                        <w:left w:val="none" w:sz="0" w:space="0" w:color="auto"/>
                        <w:bottom w:val="none" w:sz="0" w:space="0" w:color="auto"/>
                        <w:right w:val="none" w:sz="0" w:space="0" w:color="auto"/>
                      </w:divBdr>
                      <w:divsChild>
                        <w:div w:id="593318196">
                          <w:marLeft w:val="0"/>
                          <w:marRight w:val="0"/>
                          <w:marTop w:val="0"/>
                          <w:marBottom w:val="0"/>
                          <w:divBdr>
                            <w:top w:val="none" w:sz="0" w:space="0" w:color="auto"/>
                            <w:left w:val="none" w:sz="0" w:space="0" w:color="auto"/>
                            <w:bottom w:val="none" w:sz="0" w:space="0" w:color="auto"/>
                            <w:right w:val="none" w:sz="0" w:space="0" w:color="auto"/>
                          </w:divBdr>
                        </w:div>
                        <w:div w:id="1418399582">
                          <w:marLeft w:val="0"/>
                          <w:marRight w:val="0"/>
                          <w:marTop w:val="0"/>
                          <w:marBottom w:val="0"/>
                          <w:divBdr>
                            <w:top w:val="none" w:sz="0" w:space="0" w:color="auto"/>
                            <w:left w:val="none" w:sz="0" w:space="0" w:color="auto"/>
                            <w:bottom w:val="none" w:sz="0" w:space="0" w:color="auto"/>
                            <w:right w:val="none" w:sz="0" w:space="0" w:color="auto"/>
                          </w:divBdr>
                        </w:div>
                      </w:divsChild>
                    </w:div>
                    <w:div w:id="853109341">
                      <w:marLeft w:val="0"/>
                      <w:marRight w:val="0"/>
                      <w:marTop w:val="0"/>
                      <w:marBottom w:val="0"/>
                      <w:divBdr>
                        <w:top w:val="none" w:sz="0" w:space="0" w:color="auto"/>
                        <w:left w:val="none" w:sz="0" w:space="0" w:color="auto"/>
                        <w:bottom w:val="none" w:sz="0" w:space="0" w:color="auto"/>
                        <w:right w:val="none" w:sz="0" w:space="0" w:color="auto"/>
                      </w:divBdr>
                    </w:div>
                    <w:div w:id="492377590">
                      <w:marLeft w:val="0"/>
                      <w:marRight w:val="0"/>
                      <w:marTop w:val="0"/>
                      <w:marBottom w:val="0"/>
                      <w:divBdr>
                        <w:top w:val="none" w:sz="0" w:space="0" w:color="auto"/>
                        <w:left w:val="none" w:sz="0" w:space="0" w:color="auto"/>
                        <w:bottom w:val="none" w:sz="0" w:space="0" w:color="auto"/>
                        <w:right w:val="none" w:sz="0" w:space="0" w:color="auto"/>
                      </w:divBdr>
                    </w:div>
                    <w:div w:id="1404178554">
                      <w:marLeft w:val="0"/>
                      <w:marRight w:val="0"/>
                      <w:marTop w:val="0"/>
                      <w:marBottom w:val="0"/>
                      <w:divBdr>
                        <w:top w:val="none" w:sz="0" w:space="0" w:color="auto"/>
                        <w:left w:val="none" w:sz="0" w:space="0" w:color="auto"/>
                        <w:bottom w:val="none" w:sz="0" w:space="0" w:color="auto"/>
                        <w:right w:val="none" w:sz="0" w:space="0" w:color="auto"/>
                      </w:divBdr>
                      <w:divsChild>
                        <w:div w:id="242958207">
                          <w:marLeft w:val="0"/>
                          <w:marRight w:val="0"/>
                          <w:marTop w:val="0"/>
                          <w:marBottom w:val="0"/>
                          <w:divBdr>
                            <w:top w:val="none" w:sz="0" w:space="0" w:color="auto"/>
                            <w:left w:val="none" w:sz="0" w:space="0" w:color="auto"/>
                            <w:bottom w:val="none" w:sz="0" w:space="0" w:color="auto"/>
                            <w:right w:val="none" w:sz="0" w:space="0" w:color="auto"/>
                          </w:divBdr>
                        </w:div>
                        <w:div w:id="4526396">
                          <w:marLeft w:val="0"/>
                          <w:marRight w:val="0"/>
                          <w:marTop w:val="0"/>
                          <w:marBottom w:val="0"/>
                          <w:divBdr>
                            <w:top w:val="none" w:sz="0" w:space="0" w:color="auto"/>
                            <w:left w:val="none" w:sz="0" w:space="0" w:color="auto"/>
                            <w:bottom w:val="none" w:sz="0" w:space="0" w:color="auto"/>
                            <w:right w:val="none" w:sz="0" w:space="0" w:color="auto"/>
                          </w:divBdr>
                        </w:div>
                        <w:div w:id="992173691">
                          <w:marLeft w:val="0"/>
                          <w:marRight w:val="0"/>
                          <w:marTop w:val="0"/>
                          <w:marBottom w:val="0"/>
                          <w:divBdr>
                            <w:top w:val="none" w:sz="0" w:space="0" w:color="auto"/>
                            <w:left w:val="none" w:sz="0" w:space="0" w:color="auto"/>
                            <w:bottom w:val="none" w:sz="0" w:space="0" w:color="auto"/>
                            <w:right w:val="none" w:sz="0" w:space="0" w:color="auto"/>
                          </w:divBdr>
                        </w:div>
                        <w:div w:id="637495802">
                          <w:marLeft w:val="0"/>
                          <w:marRight w:val="0"/>
                          <w:marTop w:val="0"/>
                          <w:marBottom w:val="0"/>
                          <w:divBdr>
                            <w:top w:val="none" w:sz="0" w:space="0" w:color="auto"/>
                            <w:left w:val="none" w:sz="0" w:space="0" w:color="auto"/>
                            <w:bottom w:val="none" w:sz="0" w:space="0" w:color="auto"/>
                            <w:right w:val="none" w:sz="0" w:space="0" w:color="auto"/>
                          </w:divBdr>
                        </w:div>
                      </w:divsChild>
                    </w:div>
                    <w:div w:id="684553685">
                      <w:marLeft w:val="0"/>
                      <w:marRight w:val="0"/>
                      <w:marTop w:val="0"/>
                      <w:marBottom w:val="0"/>
                      <w:divBdr>
                        <w:top w:val="none" w:sz="0" w:space="0" w:color="auto"/>
                        <w:left w:val="none" w:sz="0" w:space="0" w:color="auto"/>
                        <w:bottom w:val="none" w:sz="0" w:space="0" w:color="auto"/>
                        <w:right w:val="none" w:sz="0" w:space="0" w:color="auto"/>
                      </w:divBdr>
                    </w:div>
                    <w:div w:id="428737749">
                      <w:marLeft w:val="0"/>
                      <w:marRight w:val="0"/>
                      <w:marTop w:val="0"/>
                      <w:marBottom w:val="0"/>
                      <w:divBdr>
                        <w:top w:val="none" w:sz="0" w:space="0" w:color="auto"/>
                        <w:left w:val="none" w:sz="0" w:space="0" w:color="auto"/>
                        <w:bottom w:val="none" w:sz="0" w:space="0" w:color="auto"/>
                        <w:right w:val="none" w:sz="0" w:space="0" w:color="auto"/>
                      </w:divBdr>
                    </w:div>
                    <w:div w:id="534318121">
                      <w:marLeft w:val="0"/>
                      <w:marRight w:val="0"/>
                      <w:marTop w:val="0"/>
                      <w:marBottom w:val="0"/>
                      <w:divBdr>
                        <w:top w:val="none" w:sz="0" w:space="0" w:color="auto"/>
                        <w:left w:val="none" w:sz="0" w:space="0" w:color="auto"/>
                        <w:bottom w:val="none" w:sz="0" w:space="0" w:color="auto"/>
                        <w:right w:val="none" w:sz="0" w:space="0" w:color="auto"/>
                      </w:divBdr>
                      <w:divsChild>
                        <w:div w:id="1829518329">
                          <w:marLeft w:val="0"/>
                          <w:marRight w:val="0"/>
                          <w:marTop w:val="0"/>
                          <w:marBottom w:val="0"/>
                          <w:divBdr>
                            <w:top w:val="none" w:sz="0" w:space="0" w:color="auto"/>
                            <w:left w:val="none" w:sz="0" w:space="0" w:color="auto"/>
                            <w:bottom w:val="none" w:sz="0" w:space="0" w:color="auto"/>
                            <w:right w:val="none" w:sz="0" w:space="0" w:color="auto"/>
                          </w:divBdr>
                        </w:div>
                        <w:div w:id="1240480019">
                          <w:marLeft w:val="0"/>
                          <w:marRight w:val="0"/>
                          <w:marTop w:val="0"/>
                          <w:marBottom w:val="0"/>
                          <w:divBdr>
                            <w:top w:val="none" w:sz="0" w:space="0" w:color="auto"/>
                            <w:left w:val="none" w:sz="0" w:space="0" w:color="auto"/>
                            <w:bottom w:val="none" w:sz="0" w:space="0" w:color="auto"/>
                            <w:right w:val="none" w:sz="0" w:space="0" w:color="auto"/>
                          </w:divBdr>
                        </w:div>
                      </w:divsChild>
                    </w:div>
                    <w:div w:id="340667325">
                      <w:marLeft w:val="0"/>
                      <w:marRight w:val="0"/>
                      <w:marTop w:val="0"/>
                      <w:marBottom w:val="0"/>
                      <w:divBdr>
                        <w:top w:val="none" w:sz="0" w:space="0" w:color="auto"/>
                        <w:left w:val="none" w:sz="0" w:space="0" w:color="auto"/>
                        <w:bottom w:val="none" w:sz="0" w:space="0" w:color="auto"/>
                        <w:right w:val="none" w:sz="0" w:space="0" w:color="auto"/>
                      </w:divBdr>
                    </w:div>
                    <w:div w:id="138693944">
                      <w:marLeft w:val="0"/>
                      <w:marRight w:val="0"/>
                      <w:marTop w:val="0"/>
                      <w:marBottom w:val="0"/>
                      <w:divBdr>
                        <w:top w:val="none" w:sz="0" w:space="0" w:color="auto"/>
                        <w:left w:val="none" w:sz="0" w:space="0" w:color="auto"/>
                        <w:bottom w:val="none" w:sz="0" w:space="0" w:color="auto"/>
                        <w:right w:val="none" w:sz="0" w:space="0" w:color="auto"/>
                      </w:divBdr>
                    </w:div>
                    <w:div w:id="858935898">
                      <w:marLeft w:val="0"/>
                      <w:marRight w:val="0"/>
                      <w:marTop w:val="0"/>
                      <w:marBottom w:val="0"/>
                      <w:divBdr>
                        <w:top w:val="none" w:sz="0" w:space="0" w:color="auto"/>
                        <w:left w:val="none" w:sz="0" w:space="0" w:color="auto"/>
                        <w:bottom w:val="none" w:sz="0" w:space="0" w:color="auto"/>
                        <w:right w:val="none" w:sz="0" w:space="0" w:color="auto"/>
                      </w:divBdr>
                      <w:divsChild>
                        <w:div w:id="1955332786">
                          <w:marLeft w:val="0"/>
                          <w:marRight w:val="0"/>
                          <w:marTop w:val="0"/>
                          <w:marBottom w:val="0"/>
                          <w:divBdr>
                            <w:top w:val="none" w:sz="0" w:space="0" w:color="auto"/>
                            <w:left w:val="none" w:sz="0" w:space="0" w:color="auto"/>
                            <w:bottom w:val="none" w:sz="0" w:space="0" w:color="auto"/>
                            <w:right w:val="none" w:sz="0" w:space="0" w:color="auto"/>
                          </w:divBdr>
                        </w:div>
                        <w:div w:id="1818111869">
                          <w:marLeft w:val="0"/>
                          <w:marRight w:val="0"/>
                          <w:marTop w:val="0"/>
                          <w:marBottom w:val="0"/>
                          <w:divBdr>
                            <w:top w:val="none" w:sz="0" w:space="0" w:color="auto"/>
                            <w:left w:val="none" w:sz="0" w:space="0" w:color="auto"/>
                            <w:bottom w:val="none" w:sz="0" w:space="0" w:color="auto"/>
                            <w:right w:val="none" w:sz="0" w:space="0" w:color="auto"/>
                          </w:divBdr>
                        </w:div>
                        <w:div w:id="1572961981">
                          <w:marLeft w:val="0"/>
                          <w:marRight w:val="0"/>
                          <w:marTop w:val="0"/>
                          <w:marBottom w:val="0"/>
                          <w:divBdr>
                            <w:top w:val="none" w:sz="0" w:space="0" w:color="auto"/>
                            <w:left w:val="none" w:sz="0" w:space="0" w:color="auto"/>
                            <w:bottom w:val="none" w:sz="0" w:space="0" w:color="auto"/>
                            <w:right w:val="none" w:sz="0" w:space="0" w:color="auto"/>
                          </w:divBdr>
                        </w:div>
                        <w:div w:id="916089928">
                          <w:marLeft w:val="0"/>
                          <w:marRight w:val="0"/>
                          <w:marTop w:val="0"/>
                          <w:marBottom w:val="0"/>
                          <w:divBdr>
                            <w:top w:val="none" w:sz="0" w:space="0" w:color="auto"/>
                            <w:left w:val="none" w:sz="0" w:space="0" w:color="auto"/>
                            <w:bottom w:val="none" w:sz="0" w:space="0" w:color="auto"/>
                            <w:right w:val="none" w:sz="0" w:space="0" w:color="auto"/>
                          </w:divBdr>
                        </w:div>
                      </w:divsChild>
                    </w:div>
                    <w:div w:id="1494642669">
                      <w:marLeft w:val="0"/>
                      <w:marRight w:val="0"/>
                      <w:marTop w:val="0"/>
                      <w:marBottom w:val="0"/>
                      <w:divBdr>
                        <w:top w:val="none" w:sz="0" w:space="0" w:color="auto"/>
                        <w:left w:val="none" w:sz="0" w:space="0" w:color="auto"/>
                        <w:bottom w:val="none" w:sz="0" w:space="0" w:color="auto"/>
                        <w:right w:val="none" w:sz="0" w:space="0" w:color="auto"/>
                      </w:divBdr>
                    </w:div>
                    <w:div w:id="159930263">
                      <w:marLeft w:val="0"/>
                      <w:marRight w:val="0"/>
                      <w:marTop w:val="0"/>
                      <w:marBottom w:val="0"/>
                      <w:divBdr>
                        <w:top w:val="none" w:sz="0" w:space="0" w:color="auto"/>
                        <w:left w:val="none" w:sz="0" w:space="0" w:color="auto"/>
                        <w:bottom w:val="none" w:sz="0" w:space="0" w:color="auto"/>
                        <w:right w:val="none" w:sz="0" w:space="0" w:color="auto"/>
                      </w:divBdr>
                      <w:divsChild>
                        <w:div w:id="1873376128">
                          <w:marLeft w:val="0"/>
                          <w:marRight w:val="0"/>
                          <w:marTop w:val="0"/>
                          <w:marBottom w:val="0"/>
                          <w:divBdr>
                            <w:top w:val="none" w:sz="0" w:space="0" w:color="auto"/>
                            <w:left w:val="none" w:sz="0" w:space="0" w:color="auto"/>
                            <w:bottom w:val="none" w:sz="0" w:space="0" w:color="auto"/>
                            <w:right w:val="none" w:sz="0" w:space="0" w:color="auto"/>
                          </w:divBdr>
                        </w:div>
                        <w:div w:id="724834434">
                          <w:marLeft w:val="0"/>
                          <w:marRight w:val="0"/>
                          <w:marTop w:val="0"/>
                          <w:marBottom w:val="0"/>
                          <w:divBdr>
                            <w:top w:val="none" w:sz="0" w:space="0" w:color="auto"/>
                            <w:left w:val="none" w:sz="0" w:space="0" w:color="auto"/>
                            <w:bottom w:val="none" w:sz="0" w:space="0" w:color="auto"/>
                            <w:right w:val="none" w:sz="0" w:space="0" w:color="auto"/>
                          </w:divBdr>
                        </w:div>
                        <w:div w:id="1163164746">
                          <w:marLeft w:val="0"/>
                          <w:marRight w:val="0"/>
                          <w:marTop w:val="0"/>
                          <w:marBottom w:val="0"/>
                          <w:divBdr>
                            <w:top w:val="none" w:sz="0" w:space="0" w:color="auto"/>
                            <w:left w:val="none" w:sz="0" w:space="0" w:color="auto"/>
                            <w:bottom w:val="none" w:sz="0" w:space="0" w:color="auto"/>
                            <w:right w:val="none" w:sz="0" w:space="0" w:color="auto"/>
                          </w:divBdr>
                        </w:div>
                        <w:div w:id="1615743347">
                          <w:marLeft w:val="0"/>
                          <w:marRight w:val="0"/>
                          <w:marTop w:val="0"/>
                          <w:marBottom w:val="0"/>
                          <w:divBdr>
                            <w:top w:val="none" w:sz="0" w:space="0" w:color="auto"/>
                            <w:left w:val="none" w:sz="0" w:space="0" w:color="auto"/>
                            <w:bottom w:val="none" w:sz="0" w:space="0" w:color="auto"/>
                            <w:right w:val="none" w:sz="0" w:space="0" w:color="auto"/>
                          </w:divBdr>
                        </w:div>
                        <w:div w:id="1284775898">
                          <w:marLeft w:val="0"/>
                          <w:marRight w:val="0"/>
                          <w:marTop w:val="0"/>
                          <w:marBottom w:val="0"/>
                          <w:divBdr>
                            <w:top w:val="none" w:sz="0" w:space="0" w:color="auto"/>
                            <w:left w:val="none" w:sz="0" w:space="0" w:color="auto"/>
                            <w:bottom w:val="none" w:sz="0" w:space="0" w:color="auto"/>
                            <w:right w:val="none" w:sz="0" w:space="0" w:color="auto"/>
                          </w:divBdr>
                        </w:div>
                        <w:div w:id="1895576695">
                          <w:marLeft w:val="0"/>
                          <w:marRight w:val="0"/>
                          <w:marTop w:val="0"/>
                          <w:marBottom w:val="0"/>
                          <w:divBdr>
                            <w:top w:val="none" w:sz="0" w:space="0" w:color="auto"/>
                            <w:left w:val="none" w:sz="0" w:space="0" w:color="auto"/>
                            <w:bottom w:val="none" w:sz="0" w:space="0" w:color="auto"/>
                            <w:right w:val="none" w:sz="0" w:space="0" w:color="auto"/>
                          </w:divBdr>
                        </w:div>
                        <w:div w:id="1376077828">
                          <w:marLeft w:val="0"/>
                          <w:marRight w:val="0"/>
                          <w:marTop w:val="0"/>
                          <w:marBottom w:val="0"/>
                          <w:divBdr>
                            <w:top w:val="none" w:sz="0" w:space="0" w:color="auto"/>
                            <w:left w:val="none" w:sz="0" w:space="0" w:color="auto"/>
                            <w:bottom w:val="none" w:sz="0" w:space="0" w:color="auto"/>
                            <w:right w:val="none" w:sz="0" w:space="0" w:color="auto"/>
                          </w:divBdr>
                        </w:div>
                        <w:div w:id="1476489327">
                          <w:marLeft w:val="0"/>
                          <w:marRight w:val="0"/>
                          <w:marTop w:val="0"/>
                          <w:marBottom w:val="0"/>
                          <w:divBdr>
                            <w:top w:val="none" w:sz="0" w:space="0" w:color="auto"/>
                            <w:left w:val="none" w:sz="0" w:space="0" w:color="auto"/>
                            <w:bottom w:val="none" w:sz="0" w:space="0" w:color="auto"/>
                            <w:right w:val="none" w:sz="0" w:space="0" w:color="auto"/>
                          </w:divBdr>
                        </w:div>
                      </w:divsChild>
                    </w:div>
                    <w:div w:id="1871841576">
                      <w:marLeft w:val="0"/>
                      <w:marRight w:val="0"/>
                      <w:marTop w:val="0"/>
                      <w:marBottom w:val="0"/>
                      <w:divBdr>
                        <w:top w:val="none" w:sz="0" w:space="0" w:color="auto"/>
                        <w:left w:val="none" w:sz="0" w:space="0" w:color="auto"/>
                        <w:bottom w:val="none" w:sz="0" w:space="0" w:color="auto"/>
                        <w:right w:val="none" w:sz="0" w:space="0" w:color="auto"/>
                      </w:divBdr>
                    </w:div>
                    <w:div w:id="577520007">
                      <w:marLeft w:val="0"/>
                      <w:marRight w:val="0"/>
                      <w:marTop w:val="0"/>
                      <w:marBottom w:val="0"/>
                      <w:divBdr>
                        <w:top w:val="none" w:sz="0" w:space="0" w:color="auto"/>
                        <w:left w:val="none" w:sz="0" w:space="0" w:color="auto"/>
                        <w:bottom w:val="none" w:sz="0" w:space="0" w:color="auto"/>
                        <w:right w:val="none" w:sz="0" w:space="0" w:color="auto"/>
                      </w:divBdr>
                      <w:divsChild>
                        <w:div w:id="1066150982">
                          <w:marLeft w:val="0"/>
                          <w:marRight w:val="0"/>
                          <w:marTop w:val="0"/>
                          <w:marBottom w:val="0"/>
                          <w:divBdr>
                            <w:top w:val="none" w:sz="0" w:space="0" w:color="auto"/>
                            <w:left w:val="none" w:sz="0" w:space="0" w:color="auto"/>
                            <w:bottom w:val="none" w:sz="0" w:space="0" w:color="auto"/>
                            <w:right w:val="none" w:sz="0" w:space="0" w:color="auto"/>
                          </w:divBdr>
                        </w:div>
                        <w:div w:id="398137333">
                          <w:marLeft w:val="0"/>
                          <w:marRight w:val="0"/>
                          <w:marTop w:val="0"/>
                          <w:marBottom w:val="0"/>
                          <w:divBdr>
                            <w:top w:val="none" w:sz="0" w:space="0" w:color="auto"/>
                            <w:left w:val="none" w:sz="0" w:space="0" w:color="auto"/>
                            <w:bottom w:val="none" w:sz="0" w:space="0" w:color="auto"/>
                            <w:right w:val="none" w:sz="0" w:space="0" w:color="auto"/>
                          </w:divBdr>
                        </w:div>
                        <w:div w:id="644050044">
                          <w:marLeft w:val="0"/>
                          <w:marRight w:val="0"/>
                          <w:marTop w:val="0"/>
                          <w:marBottom w:val="0"/>
                          <w:divBdr>
                            <w:top w:val="none" w:sz="0" w:space="0" w:color="auto"/>
                            <w:left w:val="none" w:sz="0" w:space="0" w:color="auto"/>
                            <w:bottom w:val="none" w:sz="0" w:space="0" w:color="auto"/>
                            <w:right w:val="none" w:sz="0" w:space="0" w:color="auto"/>
                          </w:divBdr>
                        </w:div>
                        <w:div w:id="1872187865">
                          <w:marLeft w:val="0"/>
                          <w:marRight w:val="0"/>
                          <w:marTop w:val="0"/>
                          <w:marBottom w:val="0"/>
                          <w:divBdr>
                            <w:top w:val="none" w:sz="0" w:space="0" w:color="auto"/>
                            <w:left w:val="none" w:sz="0" w:space="0" w:color="auto"/>
                            <w:bottom w:val="none" w:sz="0" w:space="0" w:color="auto"/>
                            <w:right w:val="none" w:sz="0" w:space="0" w:color="auto"/>
                          </w:divBdr>
                        </w:div>
                      </w:divsChild>
                    </w:div>
                    <w:div w:id="2033259634">
                      <w:marLeft w:val="0"/>
                      <w:marRight w:val="0"/>
                      <w:marTop w:val="0"/>
                      <w:marBottom w:val="0"/>
                      <w:divBdr>
                        <w:top w:val="none" w:sz="0" w:space="0" w:color="auto"/>
                        <w:left w:val="none" w:sz="0" w:space="0" w:color="auto"/>
                        <w:bottom w:val="none" w:sz="0" w:space="0" w:color="auto"/>
                        <w:right w:val="none" w:sz="0" w:space="0" w:color="auto"/>
                      </w:divBdr>
                    </w:div>
                    <w:div w:id="1216358472">
                      <w:marLeft w:val="0"/>
                      <w:marRight w:val="0"/>
                      <w:marTop w:val="0"/>
                      <w:marBottom w:val="0"/>
                      <w:divBdr>
                        <w:top w:val="none" w:sz="0" w:space="0" w:color="auto"/>
                        <w:left w:val="none" w:sz="0" w:space="0" w:color="auto"/>
                        <w:bottom w:val="none" w:sz="0" w:space="0" w:color="auto"/>
                        <w:right w:val="none" w:sz="0" w:space="0" w:color="auto"/>
                      </w:divBdr>
                      <w:divsChild>
                        <w:div w:id="2003973122">
                          <w:marLeft w:val="0"/>
                          <w:marRight w:val="0"/>
                          <w:marTop w:val="0"/>
                          <w:marBottom w:val="0"/>
                          <w:divBdr>
                            <w:top w:val="none" w:sz="0" w:space="0" w:color="auto"/>
                            <w:left w:val="none" w:sz="0" w:space="0" w:color="auto"/>
                            <w:bottom w:val="none" w:sz="0" w:space="0" w:color="auto"/>
                            <w:right w:val="none" w:sz="0" w:space="0" w:color="auto"/>
                          </w:divBdr>
                        </w:div>
                      </w:divsChild>
                    </w:div>
                    <w:div w:id="1999772639">
                      <w:marLeft w:val="0"/>
                      <w:marRight w:val="0"/>
                      <w:marTop w:val="0"/>
                      <w:marBottom w:val="0"/>
                      <w:divBdr>
                        <w:top w:val="none" w:sz="0" w:space="0" w:color="auto"/>
                        <w:left w:val="none" w:sz="0" w:space="0" w:color="auto"/>
                        <w:bottom w:val="none" w:sz="0" w:space="0" w:color="auto"/>
                        <w:right w:val="none" w:sz="0" w:space="0" w:color="auto"/>
                      </w:divBdr>
                    </w:div>
                    <w:div w:id="1278441350">
                      <w:marLeft w:val="0"/>
                      <w:marRight w:val="0"/>
                      <w:marTop w:val="0"/>
                      <w:marBottom w:val="0"/>
                      <w:divBdr>
                        <w:top w:val="none" w:sz="0" w:space="0" w:color="auto"/>
                        <w:left w:val="none" w:sz="0" w:space="0" w:color="auto"/>
                        <w:bottom w:val="none" w:sz="0" w:space="0" w:color="auto"/>
                        <w:right w:val="none" w:sz="0" w:space="0" w:color="auto"/>
                      </w:divBdr>
                    </w:div>
                    <w:div w:id="216086277">
                      <w:marLeft w:val="0"/>
                      <w:marRight w:val="0"/>
                      <w:marTop w:val="0"/>
                      <w:marBottom w:val="0"/>
                      <w:divBdr>
                        <w:top w:val="none" w:sz="0" w:space="0" w:color="auto"/>
                        <w:left w:val="none" w:sz="0" w:space="0" w:color="auto"/>
                        <w:bottom w:val="none" w:sz="0" w:space="0" w:color="auto"/>
                        <w:right w:val="none" w:sz="0" w:space="0" w:color="auto"/>
                      </w:divBdr>
                      <w:divsChild>
                        <w:div w:id="1879975530">
                          <w:marLeft w:val="0"/>
                          <w:marRight w:val="0"/>
                          <w:marTop w:val="0"/>
                          <w:marBottom w:val="0"/>
                          <w:divBdr>
                            <w:top w:val="none" w:sz="0" w:space="0" w:color="auto"/>
                            <w:left w:val="none" w:sz="0" w:space="0" w:color="auto"/>
                            <w:bottom w:val="none" w:sz="0" w:space="0" w:color="auto"/>
                            <w:right w:val="none" w:sz="0" w:space="0" w:color="auto"/>
                          </w:divBdr>
                        </w:div>
                        <w:div w:id="849174565">
                          <w:marLeft w:val="0"/>
                          <w:marRight w:val="0"/>
                          <w:marTop w:val="0"/>
                          <w:marBottom w:val="0"/>
                          <w:divBdr>
                            <w:top w:val="none" w:sz="0" w:space="0" w:color="auto"/>
                            <w:left w:val="none" w:sz="0" w:space="0" w:color="auto"/>
                            <w:bottom w:val="none" w:sz="0" w:space="0" w:color="auto"/>
                            <w:right w:val="none" w:sz="0" w:space="0" w:color="auto"/>
                          </w:divBdr>
                        </w:div>
                      </w:divsChild>
                    </w:div>
                    <w:div w:id="1595165050">
                      <w:marLeft w:val="0"/>
                      <w:marRight w:val="0"/>
                      <w:marTop w:val="0"/>
                      <w:marBottom w:val="0"/>
                      <w:divBdr>
                        <w:top w:val="none" w:sz="0" w:space="0" w:color="auto"/>
                        <w:left w:val="none" w:sz="0" w:space="0" w:color="auto"/>
                        <w:bottom w:val="none" w:sz="0" w:space="0" w:color="auto"/>
                        <w:right w:val="none" w:sz="0" w:space="0" w:color="auto"/>
                      </w:divBdr>
                    </w:div>
                    <w:div w:id="2059283076">
                      <w:marLeft w:val="0"/>
                      <w:marRight w:val="0"/>
                      <w:marTop w:val="0"/>
                      <w:marBottom w:val="0"/>
                      <w:divBdr>
                        <w:top w:val="none" w:sz="0" w:space="0" w:color="auto"/>
                        <w:left w:val="none" w:sz="0" w:space="0" w:color="auto"/>
                        <w:bottom w:val="none" w:sz="0" w:space="0" w:color="auto"/>
                        <w:right w:val="none" w:sz="0" w:space="0" w:color="auto"/>
                      </w:divBdr>
                    </w:div>
                    <w:div w:id="1442532072">
                      <w:marLeft w:val="0"/>
                      <w:marRight w:val="0"/>
                      <w:marTop w:val="0"/>
                      <w:marBottom w:val="0"/>
                      <w:divBdr>
                        <w:top w:val="none" w:sz="0" w:space="0" w:color="auto"/>
                        <w:left w:val="none" w:sz="0" w:space="0" w:color="auto"/>
                        <w:bottom w:val="none" w:sz="0" w:space="0" w:color="auto"/>
                        <w:right w:val="none" w:sz="0" w:space="0" w:color="auto"/>
                      </w:divBdr>
                      <w:divsChild>
                        <w:div w:id="413363109">
                          <w:marLeft w:val="0"/>
                          <w:marRight w:val="0"/>
                          <w:marTop w:val="0"/>
                          <w:marBottom w:val="0"/>
                          <w:divBdr>
                            <w:top w:val="none" w:sz="0" w:space="0" w:color="auto"/>
                            <w:left w:val="none" w:sz="0" w:space="0" w:color="auto"/>
                            <w:bottom w:val="none" w:sz="0" w:space="0" w:color="auto"/>
                            <w:right w:val="none" w:sz="0" w:space="0" w:color="auto"/>
                          </w:divBdr>
                        </w:div>
                        <w:div w:id="976760654">
                          <w:marLeft w:val="0"/>
                          <w:marRight w:val="0"/>
                          <w:marTop w:val="0"/>
                          <w:marBottom w:val="0"/>
                          <w:divBdr>
                            <w:top w:val="none" w:sz="0" w:space="0" w:color="auto"/>
                            <w:left w:val="none" w:sz="0" w:space="0" w:color="auto"/>
                            <w:bottom w:val="none" w:sz="0" w:space="0" w:color="auto"/>
                            <w:right w:val="none" w:sz="0" w:space="0" w:color="auto"/>
                          </w:divBdr>
                        </w:div>
                      </w:divsChild>
                    </w:div>
                    <w:div w:id="835456887">
                      <w:marLeft w:val="0"/>
                      <w:marRight w:val="0"/>
                      <w:marTop w:val="0"/>
                      <w:marBottom w:val="0"/>
                      <w:divBdr>
                        <w:top w:val="none" w:sz="0" w:space="0" w:color="auto"/>
                        <w:left w:val="none" w:sz="0" w:space="0" w:color="auto"/>
                        <w:bottom w:val="none" w:sz="0" w:space="0" w:color="auto"/>
                        <w:right w:val="none" w:sz="0" w:space="0" w:color="auto"/>
                      </w:divBdr>
                    </w:div>
                    <w:div w:id="1384215796">
                      <w:marLeft w:val="0"/>
                      <w:marRight w:val="0"/>
                      <w:marTop w:val="0"/>
                      <w:marBottom w:val="0"/>
                      <w:divBdr>
                        <w:top w:val="none" w:sz="0" w:space="0" w:color="auto"/>
                        <w:left w:val="none" w:sz="0" w:space="0" w:color="auto"/>
                        <w:bottom w:val="none" w:sz="0" w:space="0" w:color="auto"/>
                        <w:right w:val="none" w:sz="0" w:space="0" w:color="auto"/>
                      </w:divBdr>
                    </w:div>
                    <w:div w:id="157430216">
                      <w:marLeft w:val="0"/>
                      <w:marRight w:val="0"/>
                      <w:marTop w:val="0"/>
                      <w:marBottom w:val="0"/>
                      <w:divBdr>
                        <w:top w:val="none" w:sz="0" w:space="0" w:color="auto"/>
                        <w:left w:val="none" w:sz="0" w:space="0" w:color="auto"/>
                        <w:bottom w:val="none" w:sz="0" w:space="0" w:color="auto"/>
                        <w:right w:val="none" w:sz="0" w:space="0" w:color="auto"/>
                      </w:divBdr>
                      <w:divsChild>
                        <w:div w:id="1646817415">
                          <w:marLeft w:val="0"/>
                          <w:marRight w:val="0"/>
                          <w:marTop w:val="0"/>
                          <w:marBottom w:val="0"/>
                          <w:divBdr>
                            <w:top w:val="none" w:sz="0" w:space="0" w:color="auto"/>
                            <w:left w:val="none" w:sz="0" w:space="0" w:color="auto"/>
                            <w:bottom w:val="none" w:sz="0" w:space="0" w:color="auto"/>
                            <w:right w:val="none" w:sz="0" w:space="0" w:color="auto"/>
                          </w:divBdr>
                        </w:div>
                        <w:div w:id="241642099">
                          <w:marLeft w:val="0"/>
                          <w:marRight w:val="0"/>
                          <w:marTop w:val="0"/>
                          <w:marBottom w:val="0"/>
                          <w:divBdr>
                            <w:top w:val="none" w:sz="0" w:space="0" w:color="auto"/>
                            <w:left w:val="none" w:sz="0" w:space="0" w:color="auto"/>
                            <w:bottom w:val="none" w:sz="0" w:space="0" w:color="auto"/>
                            <w:right w:val="none" w:sz="0" w:space="0" w:color="auto"/>
                          </w:divBdr>
                        </w:div>
                      </w:divsChild>
                    </w:div>
                    <w:div w:id="1485929488">
                      <w:marLeft w:val="0"/>
                      <w:marRight w:val="0"/>
                      <w:marTop w:val="0"/>
                      <w:marBottom w:val="0"/>
                      <w:divBdr>
                        <w:top w:val="none" w:sz="0" w:space="0" w:color="auto"/>
                        <w:left w:val="none" w:sz="0" w:space="0" w:color="auto"/>
                        <w:bottom w:val="none" w:sz="0" w:space="0" w:color="auto"/>
                        <w:right w:val="none" w:sz="0" w:space="0" w:color="auto"/>
                      </w:divBdr>
                    </w:div>
                    <w:div w:id="1228104400">
                      <w:marLeft w:val="0"/>
                      <w:marRight w:val="0"/>
                      <w:marTop w:val="0"/>
                      <w:marBottom w:val="0"/>
                      <w:divBdr>
                        <w:top w:val="none" w:sz="0" w:space="0" w:color="auto"/>
                        <w:left w:val="none" w:sz="0" w:space="0" w:color="auto"/>
                        <w:bottom w:val="none" w:sz="0" w:space="0" w:color="auto"/>
                        <w:right w:val="none" w:sz="0" w:space="0" w:color="auto"/>
                      </w:divBdr>
                      <w:divsChild>
                        <w:div w:id="458652550">
                          <w:marLeft w:val="0"/>
                          <w:marRight w:val="0"/>
                          <w:marTop w:val="0"/>
                          <w:marBottom w:val="0"/>
                          <w:divBdr>
                            <w:top w:val="none" w:sz="0" w:space="0" w:color="auto"/>
                            <w:left w:val="none" w:sz="0" w:space="0" w:color="auto"/>
                            <w:bottom w:val="none" w:sz="0" w:space="0" w:color="auto"/>
                            <w:right w:val="none" w:sz="0" w:space="0" w:color="auto"/>
                          </w:divBdr>
                        </w:div>
                        <w:div w:id="1811824270">
                          <w:marLeft w:val="0"/>
                          <w:marRight w:val="0"/>
                          <w:marTop w:val="0"/>
                          <w:marBottom w:val="0"/>
                          <w:divBdr>
                            <w:top w:val="none" w:sz="0" w:space="0" w:color="auto"/>
                            <w:left w:val="none" w:sz="0" w:space="0" w:color="auto"/>
                            <w:bottom w:val="none" w:sz="0" w:space="0" w:color="auto"/>
                            <w:right w:val="none" w:sz="0" w:space="0" w:color="auto"/>
                          </w:divBdr>
                        </w:div>
                        <w:div w:id="1520269551">
                          <w:marLeft w:val="0"/>
                          <w:marRight w:val="0"/>
                          <w:marTop w:val="0"/>
                          <w:marBottom w:val="0"/>
                          <w:divBdr>
                            <w:top w:val="none" w:sz="0" w:space="0" w:color="auto"/>
                            <w:left w:val="none" w:sz="0" w:space="0" w:color="auto"/>
                            <w:bottom w:val="none" w:sz="0" w:space="0" w:color="auto"/>
                            <w:right w:val="none" w:sz="0" w:space="0" w:color="auto"/>
                          </w:divBdr>
                        </w:div>
                        <w:div w:id="565803706">
                          <w:marLeft w:val="0"/>
                          <w:marRight w:val="0"/>
                          <w:marTop w:val="0"/>
                          <w:marBottom w:val="0"/>
                          <w:divBdr>
                            <w:top w:val="none" w:sz="0" w:space="0" w:color="auto"/>
                            <w:left w:val="none" w:sz="0" w:space="0" w:color="auto"/>
                            <w:bottom w:val="none" w:sz="0" w:space="0" w:color="auto"/>
                            <w:right w:val="none" w:sz="0" w:space="0" w:color="auto"/>
                          </w:divBdr>
                        </w:div>
                        <w:div w:id="1714841795">
                          <w:marLeft w:val="0"/>
                          <w:marRight w:val="0"/>
                          <w:marTop w:val="0"/>
                          <w:marBottom w:val="0"/>
                          <w:divBdr>
                            <w:top w:val="none" w:sz="0" w:space="0" w:color="auto"/>
                            <w:left w:val="none" w:sz="0" w:space="0" w:color="auto"/>
                            <w:bottom w:val="none" w:sz="0" w:space="0" w:color="auto"/>
                            <w:right w:val="none" w:sz="0" w:space="0" w:color="auto"/>
                          </w:divBdr>
                        </w:div>
                        <w:div w:id="589318812">
                          <w:marLeft w:val="0"/>
                          <w:marRight w:val="0"/>
                          <w:marTop w:val="0"/>
                          <w:marBottom w:val="0"/>
                          <w:divBdr>
                            <w:top w:val="none" w:sz="0" w:space="0" w:color="auto"/>
                            <w:left w:val="none" w:sz="0" w:space="0" w:color="auto"/>
                            <w:bottom w:val="none" w:sz="0" w:space="0" w:color="auto"/>
                            <w:right w:val="none" w:sz="0" w:space="0" w:color="auto"/>
                          </w:divBdr>
                        </w:div>
                        <w:div w:id="1683628800">
                          <w:marLeft w:val="0"/>
                          <w:marRight w:val="0"/>
                          <w:marTop w:val="0"/>
                          <w:marBottom w:val="0"/>
                          <w:divBdr>
                            <w:top w:val="none" w:sz="0" w:space="0" w:color="auto"/>
                            <w:left w:val="none" w:sz="0" w:space="0" w:color="auto"/>
                            <w:bottom w:val="none" w:sz="0" w:space="0" w:color="auto"/>
                            <w:right w:val="none" w:sz="0" w:space="0" w:color="auto"/>
                          </w:divBdr>
                        </w:div>
                        <w:div w:id="1368724234">
                          <w:marLeft w:val="0"/>
                          <w:marRight w:val="0"/>
                          <w:marTop w:val="0"/>
                          <w:marBottom w:val="0"/>
                          <w:divBdr>
                            <w:top w:val="none" w:sz="0" w:space="0" w:color="auto"/>
                            <w:left w:val="none" w:sz="0" w:space="0" w:color="auto"/>
                            <w:bottom w:val="none" w:sz="0" w:space="0" w:color="auto"/>
                            <w:right w:val="none" w:sz="0" w:space="0" w:color="auto"/>
                          </w:divBdr>
                        </w:div>
                        <w:div w:id="2104302066">
                          <w:marLeft w:val="0"/>
                          <w:marRight w:val="0"/>
                          <w:marTop w:val="0"/>
                          <w:marBottom w:val="0"/>
                          <w:divBdr>
                            <w:top w:val="none" w:sz="0" w:space="0" w:color="auto"/>
                            <w:left w:val="none" w:sz="0" w:space="0" w:color="auto"/>
                            <w:bottom w:val="none" w:sz="0" w:space="0" w:color="auto"/>
                            <w:right w:val="none" w:sz="0" w:space="0" w:color="auto"/>
                          </w:divBdr>
                        </w:div>
                        <w:div w:id="1578708660">
                          <w:marLeft w:val="0"/>
                          <w:marRight w:val="0"/>
                          <w:marTop w:val="0"/>
                          <w:marBottom w:val="0"/>
                          <w:divBdr>
                            <w:top w:val="none" w:sz="0" w:space="0" w:color="auto"/>
                            <w:left w:val="none" w:sz="0" w:space="0" w:color="auto"/>
                            <w:bottom w:val="none" w:sz="0" w:space="0" w:color="auto"/>
                            <w:right w:val="none" w:sz="0" w:space="0" w:color="auto"/>
                          </w:divBdr>
                        </w:div>
                        <w:div w:id="1016880279">
                          <w:marLeft w:val="0"/>
                          <w:marRight w:val="0"/>
                          <w:marTop w:val="0"/>
                          <w:marBottom w:val="0"/>
                          <w:divBdr>
                            <w:top w:val="none" w:sz="0" w:space="0" w:color="auto"/>
                            <w:left w:val="none" w:sz="0" w:space="0" w:color="auto"/>
                            <w:bottom w:val="none" w:sz="0" w:space="0" w:color="auto"/>
                            <w:right w:val="none" w:sz="0" w:space="0" w:color="auto"/>
                          </w:divBdr>
                        </w:div>
                        <w:div w:id="781143852">
                          <w:marLeft w:val="0"/>
                          <w:marRight w:val="0"/>
                          <w:marTop w:val="0"/>
                          <w:marBottom w:val="0"/>
                          <w:divBdr>
                            <w:top w:val="none" w:sz="0" w:space="0" w:color="auto"/>
                            <w:left w:val="none" w:sz="0" w:space="0" w:color="auto"/>
                            <w:bottom w:val="none" w:sz="0" w:space="0" w:color="auto"/>
                            <w:right w:val="none" w:sz="0" w:space="0" w:color="auto"/>
                          </w:divBdr>
                        </w:div>
                        <w:div w:id="1721630797">
                          <w:marLeft w:val="0"/>
                          <w:marRight w:val="0"/>
                          <w:marTop w:val="0"/>
                          <w:marBottom w:val="0"/>
                          <w:divBdr>
                            <w:top w:val="none" w:sz="0" w:space="0" w:color="auto"/>
                            <w:left w:val="none" w:sz="0" w:space="0" w:color="auto"/>
                            <w:bottom w:val="none" w:sz="0" w:space="0" w:color="auto"/>
                            <w:right w:val="none" w:sz="0" w:space="0" w:color="auto"/>
                          </w:divBdr>
                        </w:div>
                        <w:div w:id="49672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9366</Words>
  <Characters>53392</Characters>
  <Application>Microsoft Office Word</Application>
  <DocSecurity>0</DocSecurity>
  <Lines>444</Lines>
  <Paragraphs>125</Paragraphs>
  <ScaleCrop>false</ScaleCrop>
  <Company/>
  <LinksUpToDate>false</LinksUpToDate>
  <CharactersWithSpaces>62633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g2</dc:creator>
  <cp:keywords/>
  <dc:description/>
  <cp:lastModifiedBy>g2</cp:lastModifiedBy>
  <cp:revision>3</cp:revision>
  <dcterms:created xsi:type="dcterms:W3CDTF">2018-11-19T19:49:00Z</dcterms:created>
  <dcterms:modified xsi:type="dcterms:W3CDTF">2018-11-19T19:56:00Z</dcterms:modified>
</cp:coreProperties>
</file>